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1"/>
        <w:spacing w:lineRule="exact" w:line="360" w:beforeAutospacing="0" w:before="0" w:afterAutospacing="0" w:after="240"/>
        <w:jc w:val="center"/>
        <w:rPr>
          <w:rStyle w:val="S1"/>
          <w:rFonts w:ascii="Garamond" w:hAnsi="Garamond"/>
          <w:b/>
          <w:bCs/>
          <w:smallCaps/>
          <w:color w:val="FF0000"/>
          <w:sz w:val="44"/>
          <w:szCs w:val="44"/>
        </w:rPr>
      </w:pPr>
      <w:r>
        <w:rPr>
          <w:rStyle w:val="S1"/>
          <w:rFonts w:ascii="Garamond" w:hAnsi="Garamond"/>
          <w:b/>
          <w:bCs/>
          <w:smallCaps/>
          <w:color w:val="FF0000"/>
          <w:sz w:val="44"/>
          <w:szCs w:val="44"/>
        </w:rPr>
        <w:t>Curriculum vitae et studiorum</w:t>
      </w:r>
    </w:p>
    <w:p>
      <w:pPr>
        <w:pStyle w:val="P1"/>
        <w:spacing w:lineRule="exact" w:line="360" w:beforeAutospacing="0" w:before="0" w:afterAutospacing="0" w:after="240"/>
        <w:jc w:val="center"/>
        <w:rPr>
          <w:rStyle w:val="S1"/>
          <w:rFonts w:ascii="Garamond" w:hAnsi="Garamond"/>
          <w:b/>
          <w:bCs/>
          <w:color w:val="262626"/>
          <w:sz w:val="36"/>
          <w:szCs w:val="36"/>
        </w:rPr>
      </w:pPr>
      <w:r>
        <w:rPr>
          <w:rStyle w:val="S1"/>
          <w:rFonts w:ascii="Garamond" w:hAnsi="Garamond"/>
          <w:b/>
          <w:bCs/>
          <w:color w:val="262626"/>
          <w:sz w:val="36"/>
          <w:szCs w:val="36"/>
        </w:rPr>
        <w:t>Prof. Dino Manca</w:t>
      </w:r>
    </w:p>
    <w:p>
      <w:pPr>
        <w:pStyle w:val="P1"/>
        <w:spacing w:lineRule="exact" w:line="360" w:beforeAutospacing="0" w:before="0" w:afterAutospacing="0" w:after="240"/>
        <w:jc w:val="both"/>
        <w:rPr>
          <w:rStyle w:val="S1"/>
          <w:rFonts w:ascii="Garamond" w:hAnsi="Garamond"/>
          <w:b/>
          <w:bCs/>
          <w:color w:val="262626"/>
          <w:sz w:val="30"/>
          <w:szCs w:val="30"/>
        </w:rPr>
      </w:pPr>
      <w:r>
        <w:rPr>
          <w:rFonts w:ascii="Garamond" w:hAnsi="Garamond"/>
          <w:b/>
          <w:bCs/>
          <w:color w:val="262626"/>
          <w:sz w:val="30"/>
          <w:szCs w:val="30"/>
        </w:rPr>
      </w:r>
    </w:p>
    <w:p>
      <w:pPr>
        <w:pStyle w:val="BodyText"/>
        <w:spacing w:lineRule="atLeast" w:line="360" w:before="0" w:after="240"/>
        <w:ind w:firstLine="284"/>
        <w:jc w:val="both"/>
        <w:rPr>
          <w:rFonts w:ascii="Garamond" w:hAnsi="Garamond"/>
          <w:iCs/>
          <w:sz w:val="28"/>
          <w:szCs w:val="28"/>
        </w:rPr>
      </w:pPr>
      <w:r>
        <w:rPr>
          <w:rFonts w:eastAsia="Times New Roman" w:cs="Times New Roman" w:ascii="Garamond" w:hAnsi="Garamond"/>
          <w:b/>
          <w:iCs/>
          <w:color w:val="000000"/>
          <w:sz w:val="28"/>
          <w:szCs w:val="28"/>
          <w:lang w:eastAsia="it-IT"/>
        </w:rPr>
        <w:t>Dino Manca </w:t>
      </w:r>
      <w:r>
        <w:rPr>
          <w:rFonts w:eastAsia="Times New Roman" w:cs="Times New Roman" w:ascii="Garamond" w:hAnsi="Garamond"/>
          <w:iCs/>
          <w:color w:val="000000"/>
          <w:sz w:val="28"/>
          <w:szCs w:val="28"/>
          <w:lang w:eastAsia="it-IT"/>
        </w:rPr>
        <w:t>è  Professore Associato (10/F3 – Linguistica e Filologia italiana) presso il Dipartimento di Scienze umanistiche e sociali dell’Università degli Studi di Sassari, dove insegna Filologia della letteratura italiana e Letteratura e filologia della Sardegna. Ha insegnato per anni anche Linguistica italiana.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  <w:r>
        <w:rPr>
          <w:rFonts w:ascii="Garamond" w:hAnsi="Garamond"/>
          <w:sz w:val="28"/>
          <w:szCs w:val="28"/>
        </w:rPr>
        <w:t>Il 20 agosto 2018 ha conseguito l’abilitazione scientifica nazionale al ruolo di  Professore di prima fascia (10/F3 – Linguistica e Filologia italiana). 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 </w:t>
      </w:r>
      <w:r>
        <w:rPr>
          <w:rFonts w:ascii="Garamond" w:hAnsi="Garamond"/>
          <w:sz w:val="28"/>
          <w:szCs w:val="28"/>
        </w:rPr>
        <w:t>Afferisce al dipartimento di  Scienze Umanistiche e Sociali e fa parte del Collegio docenti delle Scuole di Dottorato in «Culture, Letterature, Turismo e territorio» e in «Archeologia, Storia e Scienze dell’Uomo». 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  <w:r>
        <w:rPr>
          <w:rFonts w:ascii="Garamond" w:hAnsi="Garamond"/>
          <w:sz w:val="28"/>
          <w:szCs w:val="28"/>
        </w:rPr>
        <w:t>Fa parte della Commissione scientifica per L’Edizione Nazionale dell’</w:t>
      </w:r>
      <w:r>
        <w:rPr>
          <w:rFonts w:ascii="Garamond" w:hAnsi="Garamond"/>
          <w:i/>
          <w:sz w:val="28"/>
          <w:szCs w:val="28"/>
        </w:rPr>
        <w:t>Opera Omnia </w:t>
      </w:r>
      <w:r>
        <w:rPr>
          <w:rFonts w:ascii="Garamond" w:hAnsi="Garamond"/>
          <w:sz w:val="28"/>
          <w:szCs w:val="28"/>
        </w:rPr>
        <w:t>di Grazia Deledda.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Fa parte della Commissione scientifica dell’Istituto Superiore Regionale Etnografico della Sardegna (ISRE).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È direttore del «Centro Studi Fondo Autografi Autori Sardi, Moderni e Contemporanei» (CENSAS) dell’Università degli Studi di Sassari.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È direttore della collana di filologia, linguistica e critica letteraria «Filologia della letteratura degli italiani».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È socio della Società dei Filologi della Letteratura italiana (SFLI), dell’Associazione degli Italianisti Italiani (ADI) e socio onorario dell’Associazione nazionale poeti e scrittori dialettali (A.N.PO.S.DI).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  <w:r>
        <w:rPr>
          <w:rFonts w:ascii="Garamond" w:hAnsi="Garamond"/>
          <w:sz w:val="28"/>
          <w:szCs w:val="28"/>
        </w:rPr>
        <w:t>È delegato del Rettore dell’Università degli Studi di Sassari in materia di Lingue e culture della Sardegna e referente scientifico nella stessa materia del </w:t>
      </w:r>
      <w:r>
        <w:rPr>
          <w:rFonts w:ascii="Garamond" w:hAnsi="Garamond"/>
          <w:i/>
          <w:sz w:val="28"/>
          <w:szCs w:val="28"/>
        </w:rPr>
        <w:t>curriculum</w:t>
      </w:r>
      <w:r>
        <w:rPr>
          <w:rFonts w:ascii="Garamond" w:hAnsi="Garamond"/>
          <w:sz w:val="28"/>
          <w:szCs w:val="28"/>
        </w:rPr>
        <w:t> della laurea magistrale in Lettere.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bookmarkStart w:id="0" w:name="_Hlk160037648"/>
      <w:bookmarkEnd w:id="0"/>
      <w:r>
        <w:rPr>
          <w:rFonts w:ascii="Garamond" w:hAnsi="Garamond"/>
          <w:sz w:val="28"/>
          <w:szCs w:val="28"/>
        </w:rPr>
        <w:t>È presidente del «Premio Ozieri» di letteratura sarda e presidente della commissione «Studi deleddiani» del Premio Letterario Nazionale. È membro della giuria del premio letterario nazionale «Giulio Angioni» e del premio in lingua sarda «Centro sociale culturale sardo» di Milano.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Nel corso della giornata celebrativa del 450° anniversario di fondazione dell’Università di Sassari, tenutasi il 24 Marzo 2012 alla presenza del Presidente della Camera dei Deputati, è stato premiato in quanto riconosciuto tra i ricercatori dell’Ateneo con la più alta produttività scientifica.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  <w:r>
        <w:rPr>
          <w:rFonts w:ascii="Garamond" w:hAnsi="Garamond"/>
          <w:sz w:val="28"/>
          <w:szCs w:val="28"/>
        </w:rPr>
        <w:t>Il 28 dicembre 2020 ha vinto il Premio Letterario Nazionale «Grazia Deledda – Studi Deleddiani» per l’edizione critica del romanzo </w:t>
      </w:r>
      <w:r>
        <w:rPr>
          <w:rFonts w:ascii="Garamond" w:hAnsi="Garamond"/>
          <w:i/>
          <w:sz w:val="28"/>
          <w:szCs w:val="28"/>
        </w:rPr>
        <w:t>L’edera.</w:t>
      </w:r>
      <w:r>
        <w:rPr>
          <w:rFonts w:ascii="Garamond" w:hAnsi="Garamond"/>
          <w:sz w:val="28"/>
          <w:szCs w:val="28"/>
        </w:rPr>
        <w:t>  </w:t>
      </w:r>
    </w:p>
    <w:p>
      <w:pPr>
        <w:pStyle w:val="BodyText"/>
        <w:spacing w:before="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    </w:t>
      </w:r>
      <w:r>
        <w:rPr>
          <w:rFonts w:ascii="Garamond" w:hAnsi="Garamond"/>
          <w:sz w:val="28"/>
          <w:szCs w:val="28"/>
        </w:rPr>
        <w:t>Ha curato, tra le altre cose, le prime edizioni critiche delle opere di Grazia Deledda (</w:t>
      </w:r>
      <w:r>
        <w:rPr>
          <w:rFonts w:ascii="Garamond" w:hAnsi="Garamond"/>
          <w:i/>
          <w:sz w:val="28"/>
          <w:szCs w:val="28"/>
        </w:rPr>
        <w:t>Il ritorno del figlio, L’edera, Cosima, Elias Portolu, Annalena Bilsini, Le due giustizie, La morte scherza </w:t>
      </w:r>
      <w:r>
        <w:rPr>
          <w:rFonts w:ascii="Garamond" w:hAnsi="Garamond"/>
          <w:sz w:val="28"/>
          <w:szCs w:val="28"/>
        </w:rPr>
        <w:t>e </w:t>
      </w:r>
      <w:r>
        <w:rPr>
          <w:rFonts w:ascii="Garamond" w:hAnsi="Garamond"/>
          <w:i/>
          <w:sz w:val="28"/>
          <w:szCs w:val="28"/>
        </w:rPr>
        <w:t>Freddo</w:t>
      </w:r>
      <w:r>
        <w:rPr>
          <w:rFonts w:ascii="Garamond" w:hAnsi="Garamond"/>
          <w:sz w:val="28"/>
          <w:szCs w:val="28"/>
        </w:rPr>
        <w:t>), di Salvatore Farina (</w:t>
      </w:r>
      <w:r>
        <w:rPr>
          <w:rFonts w:ascii="Garamond" w:hAnsi="Garamond"/>
          <w:i/>
          <w:sz w:val="28"/>
          <w:szCs w:val="28"/>
        </w:rPr>
        <w:t>Carteggio Farina-De Gubernatis</w:t>
      </w:r>
      <w:r>
        <w:rPr>
          <w:rFonts w:ascii="Garamond" w:hAnsi="Garamond"/>
          <w:sz w:val="28"/>
          <w:szCs w:val="28"/>
        </w:rPr>
        <w:t>), di Giuseppe Dessì (</w:t>
      </w:r>
      <w:r>
        <w:rPr>
          <w:rFonts w:ascii="Garamond" w:hAnsi="Garamond"/>
          <w:i/>
          <w:sz w:val="28"/>
          <w:szCs w:val="28"/>
        </w:rPr>
        <w:t>Michele Boschino</w:t>
      </w:r>
      <w:r>
        <w:rPr>
          <w:rFonts w:ascii="Garamond" w:hAnsi="Garamond"/>
          <w:sz w:val="28"/>
          <w:szCs w:val="28"/>
        </w:rPr>
        <w:t>), di Pompeo Calvia (</w:t>
      </w:r>
      <w:r>
        <w:rPr>
          <w:rFonts w:ascii="Garamond" w:hAnsi="Garamond"/>
          <w:i/>
          <w:sz w:val="28"/>
          <w:szCs w:val="28"/>
        </w:rPr>
        <w:t>Quiteria</w:t>
      </w:r>
      <w:r>
        <w:rPr>
          <w:rFonts w:ascii="Garamond" w:hAnsi="Garamond"/>
          <w:sz w:val="28"/>
          <w:szCs w:val="28"/>
        </w:rPr>
        <w:t>), di Antonino Mura Ena (</w:t>
      </w:r>
      <w:r>
        <w:rPr>
          <w:rFonts w:ascii="Garamond" w:hAnsi="Garamond"/>
          <w:i/>
          <w:sz w:val="28"/>
          <w:szCs w:val="28"/>
        </w:rPr>
        <w:t>Memorie del tempo di Lula</w:t>
      </w:r>
      <w:r>
        <w:rPr>
          <w:rFonts w:ascii="Garamond" w:hAnsi="Garamond"/>
          <w:sz w:val="28"/>
          <w:szCs w:val="28"/>
        </w:rPr>
        <w:t>), di Publio Dui (</w:t>
      </w:r>
      <w:r>
        <w:rPr>
          <w:rFonts w:ascii="Garamond" w:hAnsi="Garamond"/>
          <w:i/>
          <w:sz w:val="28"/>
          <w:szCs w:val="28"/>
        </w:rPr>
        <w:t>Cantones</w:t>
      </w:r>
      <w:r>
        <w:rPr>
          <w:rFonts w:ascii="Garamond" w:hAnsi="Garamond"/>
          <w:sz w:val="28"/>
          <w:szCs w:val="28"/>
        </w:rPr>
        <w:t>) e della prima opera letteraria in lingua sarda (</w:t>
      </w:r>
      <w:r>
        <w:rPr>
          <w:rFonts w:ascii="Garamond" w:hAnsi="Garamond"/>
          <w:i/>
          <w:sz w:val="28"/>
          <w:szCs w:val="28"/>
        </w:rPr>
        <w:t>Sa Vitta et sa Morte, et Passione de sanctu Gavinu, Prothu et Januariu</w:t>
      </w:r>
      <w:r>
        <w:rPr>
          <w:rFonts w:ascii="Garamond" w:hAnsi="Garamond"/>
          <w:sz w:val="28"/>
          <w:szCs w:val="28"/>
        </w:rPr>
        <w:t>).</w:t>
      </w:r>
    </w:p>
    <w:p>
      <w:pPr>
        <w:pStyle w:val="BodyText"/>
        <w:spacing w:before="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 </w:t>
      </w:r>
      <w:r>
        <w:rPr>
          <w:rFonts w:ascii="Garamond" w:hAnsi="Garamond"/>
          <w:sz w:val="28"/>
          <w:szCs w:val="28"/>
        </w:rPr>
        <w:t>Ha inoltre svolto studi – sempre tra filologia e critica – sul </w:t>
      </w:r>
      <w:r>
        <w:rPr>
          <w:rFonts w:ascii="Garamond" w:hAnsi="Garamond"/>
          <w:i/>
          <w:sz w:val="28"/>
          <w:szCs w:val="28"/>
        </w:rPr>
        <w:t>Metello</w:t>
      </w:r>
      <w:r>
        <w:rPr>
          <w:rFonts w:ascii="Garamond" w:hAnsi="Garamond"/>
          <w:sz w:val="28"/>
          <w:szCs w:val="28"/>
        </w:rPr>
        <w:t> di Vasco Pratolini, i </w:t>
      </w:r>
      <w:r>
        <w:rPr>
          <w:rFonts w:ascii="Garamond" w:hAnsi="Garamond"/>
          <w:i/>
          <w:sz w:val="28"/>
          <w:szCs w:val="28"/>
        </w:rPr>
        <w:t>Settantacinque racconti</w:t>
      </w:r>
      <w:r>
        <w:rPr>
          <w:rFonts w:ascii="Garamond" w:hAnsi="Garamond"/>
          <w:sz w:val="28"/>
          <w:szCs w:val="28"/>
        </w:rPr>
        <w:t> di Corrado Alvaro, </w:t>
      </w:r>
      <w:r>
        <w:rPr>
          <w:rFonts w:ascii="Garamond" w:hAnsi="Garamond"/>
          <w:i/>
          <w:sz w:val="28"/>
          <w:szCs w:val="28"/>
        </w:rPr>
        <w:t>Amore ha cent’occhi, Due Amori, Un segreto, Amore bendato e Per la vita e per la morte</w:t>
      </w:r>
      <w:r>
        <w:rPr>
          <w:rFonts w:ascii="Garamond" w:hAnsi="Garamond"/>
          <w:sz w:val="28"/>
          <w:szCs w:val="28"/>
        </w:rPr>
        <w:t> di Salvatore Farina, </w:t>
      </w:r>
      <w:r>
        <w:rPr>
          <w:rFonts w:ascii="Garamond" w:hAnsi="Garamond"/>
          <w:i/>
          <w:sz w:val="28"/>
          <w:szCs w:val="28"/>
        </w:rPr>
        <w:t>Il giorno del giudizio</w:t>
      </w:r>
      <w:r>
        <w:rPr>
          <w:rFonts w:ascii="Garamond" w:hAnsi="Garamond"/>
          <w:sz w:val="28"/>
          <w:szCs w:val="28"/>
        </w:rPr>
        <w:t> di Salvatore Satta, i </w:t>
      </w:r>
      <w:r>
        <w:rPr>
          <w:rFonts w:ascii="Garamond" w:hAnsi="Garamond"/>
          <w:i/>
          <w:sz w:val="28"/>
          <w:szCs w:val="28"/>
        </w:rPr>
        <w:t>Canti barbaricini</w:t>
      </w:r>
      <w:r>
        <w:rPr>
          <w:rFonts w:ascii="Garamond" w:hAnsi="Garamond"/>
          <w:sz w:val="28"/>
          <w:szCs w:val="28"/>
        </w:rPr>
        <w:t> di Sebastiano Satta, </w:t>
      </w:r>
      <w:r>
        <w:rPr>
          <w:rFonts w:ascii="Garamond" w:hAnsi="Garamond"/>
          <w:i/>
          <w:sz w:val="28"/>
          <w:szCs w:val="28"/>
        </w:rPr>
        <w:t>Padre e padrone</w:t>
      </w:r>
      <w:r>
        <w:rPr>
          <w:rFonts w:ascii="Garamond" w:hAnsi="Garamond"/>
          <w:sz w:val="28"/>
          <w:szCs w:val="28"/>
        </w:rPr>
        <w:t> di Gavino Ledda, l’</w:t>
      </w:r>
      <w:r>
        <w:rPr>
          <w:rFonts w:ascii="Garamond" w:hAnsi="Garamond"/>
          <w:i/>
          <w:sz w:val="28"/>
          <w:szCs w:val="28"/>
        </w:rPr>
        <w:t>Apologo del giudice bandito </w:t>
      </w:r>
      <w:r>
        <w:rPr>
          <w:rFonts w:ascii="Garamond" w:hAnsi="Garamond"/>
          <w:sz w:val="28"/>
          <w:szCs w:val="28"/>
        </w:rPr>
        <w:t>di Sergio Atzeni, </w:t>
      </w:r>
      <w:r>
        <w:rPr>
          <w:rFonts w:ascii="Garamond" w:hAnsi="Garamond"/>
          <w:i/>
          <w:sz w:val="28"/>
          <w:szCs w:val="28"/>
        </w:rPr>
        <w:t>Ferro recente</w:t>
      </w:r>
      <w:r>
        <w:rPr>
          <w:rFonts w:ascii="Garamond" w:hAnsi="Garamond"/>
          <w:sz w:val="28"/>
          <w:szCs w:val="28"/>
        </w:rPr>
        <w:t> e </w:t>
      </w:r>
      <w:r>
        <w:rPr>
          <w:rFonts w:ascii="Garamond" w:hAnsi="Garamond"/>
          <w:i/>
          <w:sz w:val="28"/>
          <w:szCs w:val="28"/>
        </w:rPr>
        <w:t>Meglio morti</w:t>
      </w:r>
      <w:r>
        <w:rPr>
          <w:rFonts w:ascii="Garamond" w:hAnsi="Garamond"/>
          <w:sz w:val="28"/>
          <w:szCs w:val="28"/>
        </w:rPr>
        <w:t> di Marcello Fois, </w:t>
      </w:r>
      <w:r>
        <w:rPr>
          <w:rFonts w:ascii="Garamond" w:hAnsi="Garamond"/>
          <w:i/>
          <w:sz w:val="28"/>
          <w:szCs w:val="28"/>
        </w:rPr>
        <w:t>Se ti è cara la vita</w:t>
      </w:r>
      <w:r>
        <w:rPr>
          <w:rFonts w:ascii="Garamond" w:hAnsi="Garamond"/>
          <w:sz w:val="28"/>
          <w:szCs w:val="28"/>
        </w:rPr>
        <w:t> di Giulio Angioni, </w:t>
      </w:r>
      <w:r>
        <w:rPr>
          <w:rFonts w:ascii="Garamond" w:hAnsi="Garamond"/>
          <w:i/>
          <w:sz w:val="28"/>
          <w:szCs w:val="28"/>
        </w:rPr>
        <w:t>Canne al vento</w:t>
      </w:r>
      <w:r>
        <w:rPr>
          <w:rFonts w:ascii="Garamond" w:hAnsi="Garamond"/>
          <w:sz w:val="28"/>
          <w:szCs w:val="28"/>
        </w:rPr>
        <w:t>, </w:t>
      </w:r>
      <w:r>
        <w:rPr>
          <w:rFonts w:ascii="Garamond" w:hAnsi="Garamond"/>
          <w:i/>
          <w:sz w:val="28"/>
          <w:szCs w:val="28"/>
        </w:rPr>
        <w:t>Cenere, Colombi e sparvieri, Sino al confine, Marianna Sirca, L’incendio nell’oliveto, Nel deserto, Il paese del vento, L’argine </w:t>
      </w:r>
      <w:r>
        <w:rPr>
          <w:rFonts w:ascii="Garamond" w:hAnsi="Garamond"/>
          <w:sz w:val="28"/>
          <w:szCs w:val="28"/>
        </w:rPr>
        <w:t>e </w:t>
      </w:r>
      <w:r>
        <w:rPr>
          <w:rFonts w:ascii="Garamond" w:hAnsi="Garamond"/>
          <w:i/>
          <w:sz w:val="28"/>
          <w:szCs w:val="28"/>
        </w:rPr>
        <w:t>La madre</w:t>
      </w:r>
      <w:r>
        <w:rPr>
          <w:rFonts w:ascii="Garamond" w:hAnsi="Garamond"/>
          <w:sz w:val="28"/>
          <w:szCs w:val="28"/>
        </w:rPr>
        <w:t> di Grazia Deledda.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 </w:t>
      </w:r>
      <w:r>
        <w:rPr>
          <w:rFonts w:ascii="Garamond" w:hAnsi="Garamond"/>
          <w:sz w:val="28"/>
          <w:szCs w:val="28"/>
        </w:rPr>
        <w:t>Ha insegnato </w:t>
      </w:r>
      <w:r>
        <w:rPr>
          <w:rFonts w:ascii="Garamond" w:hAnsi="Garamond"/>
          <w:i/>
          <w:sz w:val="28"/>
          <w:szCs w:val="28"/>
        </w:rPr>
        <w:t>Didattica della letteratura italiana</w:t>
      </w:r>
      <w:r>
        <w:rPr>
          <w:rFonts w:ascii="Garamond" w:hAnsi="Garamond"/>
          <w:sz w:val="28"/>
          <w:szCs w:val="28"/>
        </w:rPr>
        <w:t> nei corsi SISS, PAS e TFA.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È stato docente invitato di Filologia della letteratura italiana e Letteratura e filologia della Sardegna a Bruxelles (presso il Parlamento Europeo, aula svedese) e presso le Università di Heidelberg (Italienzentrum), New York University (e presso l’Istituto italiano di cultura), Vienna (Institut fur Romanistik), Marsiglia, Cattolica di Milano, </w:t>
      </w:r>
      <w:r>
        <w:rPr>
          <w:rFonts w:ascii="Garamond" w:hAnsi="Garamond"/>
          <w:sz w:val="28"/>
          <w:szCs w:val="28"/>
        </w:rPr>
        <w:t xml:space="preserve">Bologna, </w:t>
      </w:r>
      <w:r>
        <w:rPr>
          <w:rFonts w:ascii="Garamond" w:hAnsi="Garamond"/>
          <w:sz w:val="28"/>
          <w:szCs w:val="28"/>
        </w:rPr>
        <w:t>Chieti-Pescara, Catania, Siena (Università per Stranieri) e Cagliari.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ATTIVITÀ DI RICERCA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 </w:t>
      </w:r>
      <w:r>
        <w:rPr>
          <w:rFonts w:ascii="Garamond" w:hAnsi="Garamond"/>
          <w:sz w:val="28"/>
          <w:szCs w:val="28"/>
        </w:rPr>
        <w:t>Il lavoro di ricerca e le relative pubblicazioni effettuate sono il risultato degli interessi di studio sviluppati a partire dal percorso formativo e di ricerca universitario e post-universitario in stretta connessione con il lavoro condotto da colleghi operanti soprattutto in alcune specifiche strutture di ricerca presenti nel Dipartimento di Teorie e Ricerche dei Sistemi Culturali dell’Università degli Studi di Sassari e nel Centro di Studi Filologici Sardi di Cagliari (nel 2004 inserito nel novero degli Istituti Scientifici Speciali del MIUR). Il lavoro di ricerca si è sviluppato prevalentemente lungo due assi principali riscontrabili nelle pubblicazioni prodotte, nella partecipazione a convegni, seminari di studio e nella partecipazione a ricerche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A</w:t>
      </w:r>
      <w:r>
        <w:rPr>
          <w:rFonts w:ascii="Garamond" w:hAnsi="Garamond"/>
          <w:sz w:val="28"/>
          <w:szCs w:val="28"/>
        </w:rPr>
        <w:t>)  innanzitutto l’attività di ricerca, svolta in stretta collaborazione con il Centro di Studi Filologici Sardi, è stata finalizzata alla realizzazione dell’edizione critica dei testi letterari e delle fonti storiche della Sardegna. È questa, infatti, una finalità considerata imprescindibile, mancando a tutt’oggi per la tradizione scritta isolana un sistema di edizioni e di repertori metodologicamente affidabili in grado di favorire approcci specialistici e multidisciplinari ai diversi temi e periodi della storia, della cultura e della letteratura in Sardegna. Il lavoro filologico e linguistico svolto in questi anni dal sottoscritto, s’inserisce, dunque, nella più generale e articolata opera di recupero di una testualità plurilingue (prevalentemente realizzatasi in italiano, latino, sardo, catalano e castigliano) che ha concorso a suo modo a costruire nei secoli il variegato sistema linguistico e letterario degli italiani e la cui conoscenza è indispensabile fondamento di una concezione dell’identità aperta e dinamica. Il progetto – nato dall’incontro fra studiosi delle Università di Sassari e di Cagliari – si è proposto e si propone di raccogliere in una summa il più possibile unitaria e organica e di pubblicare, in edizioni accurate e filologicamente affidabili, le opere sia edite sia inedite prodotte, circolate e fruite in un contesto culturale e comunicativo peculiare e complesso dentro la più generale storia del Mediterraneo.</w:t>
      </w:r>
    </w:p>
    <w:p>
      <w:pPr>
        <w:pStyle w:val="BodyText"/>
        <w:spacing w:before="0" w:after="24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B</w:t>
      </w:r>
      <w:r>
        <w:rPr>
          <w:rFonts w:ascii="Garamond" w:hAnsi="Garamond"/>
          <w:sz w:val="28"/>
          <w:szCs w:val="28"/>
        </w:rPr>
        <w:t>)  un secondo filone di ricerca ha riguardato più specificatamente il rapporto tra filologia, linguistica e critica letteraria, con particolare attenzione rivolta alla filologia redazionale e d’autore e alla critica delle varianti, esplicatasi sia come pura prassi filologica (con l’allestimento di edizioni critiche con apparato genetico o diacronico), sia come riflessione teorica sulle principali questioni metodologiche legate alla critica testuale.</w:t>
      </w:r>
    </w:p>
    <w:p>
      <w:pPr>
        <w:pStyle w:val="Heading6"/>
        <w:pBdr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Bibliografia</w:t>
      </w:r>
    </w:p>
    <w:p>
      <w:pPr>
        <w:pStyle w:val="BodyText"/>
        <w:spacing w:before="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     </w:t>
      </w:r>
      <w:r>
        <w:rPr>
          <w:rFonts w:ascii="Garamond" w:hAnsi="Garamond"/>
          <w:b/>
          <w:sz w:val="28"/>
          <w:szCs w:val="28"/>
        </w:rPr>
        <w:t>EDIZIONI CRITICHE</w:t>
      </w:r>
      <w:r>
        <w:rPr>
          <w:rFonts w:ascii="Garamond" w:hAnsi="Garamond"/>
          <w:sz w:val="28"/>
          <w:szCs w:val="28"/>
        </w:rPr>
        <w:t>:</w:t>
      </w:r>
    </w:p>
    <w:p>
      <w:pPr>
        <w:pStyle w:val="BodyText"/>
        <w:spacing w:before="280" w:after="28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1.      [A. Cano], </w:t>
      </w:r>
      <w:r>
        <w:rPr>
          <w:rFonts w:ascii="Garamond" w:hAnsi="Garamond"/>
          <w:i/>
          <w:sz w:val="28"/>
          <w:szCs w:val="28"/>
        </w:rPr>
        <w:t>Sa Vitta et sa Morte, et Passione de sancta Gavinu, Prothu et Januariu</w:t>
      </w:r>
      <w:r>
        <w:rPr>
          <w:rFonts w:ascii="Garamond" w:hAnsi="Garamond"/>
          <w:sz w:val="28"/>
          <w:szCs w:val="28"/>
        </w:rPr>
        <w:t>, a cura di D. Manca, Cagliari, Centro di Studi Filologici Sardi/Cuec, 2002, pp. 345.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2.      </w:t>
      </w:r>
      <w:r>
        <w:rPr>
          <w:rFonts w:ascii="Garamond" w:hAnsi="Garamond"/>
          <w:i/>
          <w:sz w:val="28"/>
          <w:szCs w:val="28"/>
        </w:rPr>
        <w:t>Il carteggio Farina-De Gubernatis (1870-1913)</w:t>
      </w:r>
      <w:r>
        <w:rPr>
          <w:rFonts w:ascii="Garamond" w:hAnsi="Garamond"/>
          <w:sz w:val="28"/>
          <w:szCs w:val="28"/>
        </w:rPr>
        <w:t>, ed. critica a c. di D. Manca, Cagliari, Centro di Studi Filologici Sardi/Cuec, 2005, pp. 580.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3.      G. Deledda, </w:t>
      </w:r>
      <w:r>
        <w:rPr>
          <w:rFonts w:ascii="Garamond" w:hAnsi="Garamond"/>
          <w:i/>
          <w:sz w:val="28"/>
          <w:szCs w:val="28"/>
        </w:rPr>
        <w:t>Il ritorno del figlio</w:t>
      </w:r>
      <w:r>
        <w:rPr>
          <w:rFonts w:ascii="Garamond" w:hAnsi="Garamond"/>
          <w:sz w:val="28"/>
          <w:szCs w:val="28"/>
        </w:rPr>
        <w:t>, ed. critica a c. di D. Manca, Cagliari, Centro di Studi Filologici Sardi/Cuec, 2005, pp. 210.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4.      Mura Ena, </w:t>
      </w:r>
      <w:r>
        <w:rPr>
          <w:rFonts w:ascii="Garamond" w:hAnsi="Garamond"/>
          <w:i/>
          <w:sz w:val="28"/>
          <w:szCs w:val="28"/>
        </w:rPr>
        <w:t>Memorie del tempo di Lula</w:t>
      </w:r>
      <w:r>
        <w:rPr>
          <w:rFonts w:ascii="Garamond" w:hAnsi="Garamond"/>
          <w:sz w:val="28"/>
          <w:szCs w:val="28"/>
        </w:rPr>
        <w:t>, ed. critica a c. di D. Manca, Cagliari, Centro di Studi Filologici Sardi/Cuec, 2006, pp. 250.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5.      P. Calvia, </w:t>
      </w:r>
      <w:r>
        <w:rPr>
          <w:rFonts w:ascii="Garamond" w:hAnsi="Garamond"/>
          <w:i/>
          <w:sz w:val="28"/>
          <w:szCs w:val="28"/>
        </w:rPr>
        <w:t>Quiteria</w:t>
      </w:r>
      <w:r>
        <w:rPr>
          <w:rFonts w:ascii="Garamond" w:hAnsi="Garamond"/>
          <w:sz w:val="28"/>
          <w:szCs w:val="28"/>
        </w:rPr>
        <w:t>, ed. critica a c. di D. Manca, Cagliari, Centro di Studi Filologici Sardi/Cuec, 2010, pp. 491.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6.      G. Deledda, </w:t>
      </w:r>
      <w:r>
        <w:rPr>
          <w:rFonts w:ascii="Garamond" w:hAnsi="Garamond"/>
          <w:i/>
          <w:sz w:val="28"/>
          <w:szCs w:val="28"/>
        </w:rPr>
        <w:t>L’edera</w:t>
      </w:r>
      <w:r>
        <w:rPr>
          <w:rFonts w:ascii="Garamond" w:hAnsi="Garamond"/>
          <w:sz w:val="28"/>
          <w:szCs w:val="28"/>
        </w:rPr>
        <w:t>, ed. critica a c. di D. Manca, Cagliari, Centro di Studi Filologici Sardi/Cuec, 2010, pp. 478.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7.      G. Dessì, </w:t>
      </w:r>
      <w:r>
        <w:rPr>
          <w:rFonts w:ascii="Garamond" w:hAnsi="Garamond"/>
          <w:i/>
          <w:sz w:val="28"/>
          <w:szCs w:val="28"/>
        </w:rPr>
        <w:t>Le carte di Michele Boschino</w:t>
      </w:r>
      <w:r>
        <w:rPr>
          <w:rFonts w:ascii="Garamond" w:hAnsi="Garamond"/>
          <w:sz w:val="28"/>
          <w:szCs w:val="28"/>
        </w:rPr>
        <w:t>, ed. critica a c. di D. Manca, Cagliari, Centro di Studi Filologici Sardi/Cuec, 2011, pp. 470.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8.      G. Deledda, </w:t>
      </w:r>
      <w:r>
        <w:rPr>
          <w:rFonts w:ascii="Garamond" w:hAnsi="Garamond"/>
          <w:i/>
          <w:sz w:val="28"/>
          <w:szCs w:val="28"/>
        </w:rPr>
        <w:t>Cosima</w:t>
      </w:r>
      <w:r>
        <w:rPr>
          <w:rFonts w:ascii="Garamond" w:hAnsi="Garamond"/>
          <w:sz w:val="28"/>
          <w:szCs w:val="28"/>
        </w:rPr>
        <w:t>, ed. critica a c. di D. Manca, Filologia della letteratura degli italiani/Edes, Sassari, 2016, pp. 240.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9.      G. Deledda, </w:t>
      </w:r>
      <w:r>
        <w:rPr>
          <w:rFonts w:ascii="Garamond" w:hAnsi="Garamond"/>
          <w:i/>
          <w:sz w:val="28"/>
          <w:szCs w:val="28"/>
        </w:rPr>
        <w:t>Elias Portolu</w:t>
      </w:r>
      <w:r>
        <w:rPr>
          <w:rFonts w:ascii="Garamond" w:hAnsi="Garamond"/>
          <w:sz w:val="28"/>
          <w:szCs w:val="28"/>
        </w:rPr>
        <w:t>, ed. critica a c. di D. Manca, Filologia della letteratura degli italiani/Edes, Sassari, 2017, pp. 246.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10.  G. Deledda, </w:t>
      </w:r>
      <w:r>
        <w:rPr>
          <w:rFonts w:ascii="Garamond" w:hAnsi="Garamond"/>
          <w:i/>
          <w:sz w:val="28"/>
          <w:szCs w:val="28"/>
        </w:rPr>
        <w:t>Annalena Bilsini</w:t>
      </w:r>
      <w:r>
        <w:rPr>
          <w:rFonts w:ascii="Garamond" w:hAnsi="Garamond"/>
          <w:sz w:val="28"/>
          <w:szCs w:val="28"/>
        </w:rPr>
        <w:t>, ed. critica a c. di D. Manca, Filologia della letteratura degli italiani/Edes, Sassari, 2018, pp. 242.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11.  G. Deledda, </w:t>
      </w:r>
      <w:r>
        <w:rPr>
          <w:rFonts w:ascii="Garamond" w:hAnsi="Garamond"/>
          <w:i/>
          <w:sz w:val="28"/>
          <w:szCs w:val="28"/>
        </w:rPr>
        <w:t>L’edera</w:t>
      </w:r>
      <w:r>
        <w:rPr>
          <w:rFonts w:ascii="Garamond" w:hAnsi="Garamond"/>
          <w:sz w:val="28"/>
          <w:szCs w:val="28"/>
        </w:rPr>
        <w:t>, ed. critica a c. di D. Manca, Edizione Nazionale delle Opere di Grazia Deledda, Soveria Mannelli, Rubbettino Editore, 2019, pp. 331. 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12.  G. Deledda, </w:t>
      </w:r>
      <w:r>
        <w:rPr>
          <w:rFonts w:ascii="Garamond" w:hAnsi="Garamond"/>
          <w:i/>
          <w:sz w:val="28"/>
          <w:szCs w:val="28"/>
        </w:rPr>
        <w:t>Cosima</w:t>
      </w:r>
      <w:r>
        <w:rPr>
          <w:rFonts w:ascii="Garamond" w:hAnsi="Garamond"/>
          <w:sz w:val="28"/>
          <w:szCs w:val="28"/>
        </w:rPr>
        <w:t>, seconda ed. critica a c. di D. Manca, Filologia della letteratura degli italiani/Edes, Sassari, 2021, pp. 240.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13. G. Deledda, </w:t>
      </w:r>
      <w:r>
        <w:rPr>
          <w:rFonts w:ascii="Garamond" w:hAnsi="Garamond"/>
          <w:i/>
          <w:sz w:val="28"/>
          <w:szCs w:val="28"/>
        </w:rPr>
        <w:t>Le due giustizie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Studi di filologia, linguistica e letteratura Italiana </w:t>
      </w:r>
      <w:r>
        <w:rPr>
          <w:rFonts w:ascii="Garamond" w:hAnsi="Garamond"/>
          <w:sz w:val="28"/>
          <w:szCs w:val="28"/>
        </w:rPr>
        <w:t>– I</w:t>
      </w:r>
      <w:r>
        <w:rPr>
          <w:rFonts w:ascii="Garamond" w:hAnsi="Garamond"/>
          <w:i/>
          <w:sz w:val="28"/>
          <w:szCs w:val="28"/>
        </w:rPr>
        <w:t>, </w:t>
      </w:r>
      <w:r>
        <w:rPr>
          <w:rFonts w:ascii="Garamond" w:hAnsi="Garamond"/>
          <w:sz w:val="28"/>
          <w:szCs w:val="28"/>
        </w:rPr>
        <w:t>a c. di D. Manca, Filologia della letteratura degli Italiani/Edes, Sassari, 2021, pp. 161-189.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VOLUMI E MONOGRAFIE</w:t>
      </w:r>
      <w:r>
        <w:rPr>
          <w:rFonts w:ascii="Garamond" w:hAnsi="Garamond"/>
          <w:sz w:val="28"/>
          <w:szCs w:val="28"/>
        </w:rPr>
        <w:t>: 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1.      </w:t>
      </w:r>
      <w:r>
        <w:rPr>
          <w:rFonts w:ascii="Garamond" w:hAnsi="Garamond"/>
          <w:i/>
          <w:sz w:val="28"/>
          <w:szCs w:val="28"/>
        </w:rPr>
        <w:t>Voglia d’Africa. La vita e l’opera di un poeta errante</w:t>
      </w:r>
      <w:r>
        <w:rPr>
          <w:rFonts w:ascii="Garamond" w:hAnsi="Garamond"/>
          <w:sz w:val="28"/>
          <w:szCs w:val="28"/>
        </w:rPr>
        <w:t>, Nuoro, Il Maestrale, 1996, pp. 314.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2.      </w:t>
      </w:r>
      <w:r>
        <w:rPr>
          <w:rFonts w:ascii="Garamond" w:hAnsi="Garamond"/>
          <w:i/>
          <w:sz w:val="28"/>
          <w:szCs w:val="28"/>
        </w:rPr>
        <w:t>Il tempo e la memoria. Letture critiche</w:t>
      </w:r>
      <w:r>
        <w:rPr>
          <w:rFonts w:ascii="Garamond" w:hAnsi="Garamond"/>
          <w:sz w:val="28"/>
          <w:szCs w:val="28"/>
        </w:rPr>
        <w:t>, Roma, Aracne, 2006, pp. 420.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3.      </w:t>
      </w:r>
      <w:r>
        <w:rPr>
          <w:rFonts w:ascii="Garamond" w:hAnsi="Garamond"/>
          <w:i/>
          <w:sz w:val="28"/>
          <w:szCs w:val="28"/>
        </w:rPr>
        <w:t>Tra le carte degli scrittori. I manoscritti della Biblioteca Universitaria di Sassari</w:t>
      </w:r>
      <w:r>
        <w:rPr>
          <w:rFonts w:ascii="Garamond" w:hAnsi="Garamond"/>
          <w:sz w:val="28"/>
          <w:szCs w:val="28"/>
        </w:rPr>
        <w:t>, Filologia della letteratura degli italiani, Sassari, Edes, 2014, pp. 239.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4.      </w:t>
      </w:r>
      <w:r>
        <w:rPr>
          <w:rFonts w:ascii="Garamond" w:hAnsi="Garamond"/>
          <w:i/>
          <w:sz w:val="28"/>
          <w:szCs w:val="28"/>
        </w:rPr>
        <w:t>Grazia Deledda</w:t>
      </w:r>
      <w:r>
        <w:rPr>
          <w:rFonts w:ascii="Garamond" w:hAnsi="Garamond"/>
          <w:sz w:val="28"/>
          <w:szCs w:val="28"/>
        </w:rPr>
        <w:t>, Grandangolo Letteratura/«Corriere della Sera», vol. 17, Milano, 2018, pp. 167.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5.      </w:t>
      </w:r>
      <w:r>
        <w:rPr>
          <w:rFonts w:ascii="Garamond" w:hAnsi="Garamond"/>
          <w:i/>
          <w:sz w:val="28"/>
          <w:szCs w:val="28"/>
        </w:rPr>
        <w:t>Una storia italiana: il Metello di Pratolini tra filologia e critica</w:t>
      </w:r>
      <w:r>
        <w:rPr>
          <w:rFonts w:ascii="Garamond" w:hAnsi="Garamond"/>
          <w:sz w:val="28"/>
          <w:szCs w:val="28"/>
        </w:rPr>
        <w:t>, Avellino, Biblioteca Sinestesie, 2018, pp. 150.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6.      </w:t>
      </w:r>
      <w:r>
        <w:rPr>
          <w:rFonts w:ascii="Garamond" w:hAnsi="Garamond"/>
          <w:i/>
          <w:sz w:val="28"/>
          <w:szCs w:val="28"/>
        </w:rPr>
        <w:t>Grazia Deledda</w:t>
      </w:r>
      <w:r>
        <w:rPr>
          <w:rFonts w:ascii="Garamond" w:hAnsi="Garamond"/>
          <w:sz w:val="28"/>
          <w:szCs w:val="28"/>
        </w:rPr>
        <w:t>, I Grandi Personaggi. Storia di Sardegna – 5, La Nuova Sardegna, 2019.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7.      </w:t>
      </w:r>
      <w:r>
        <w:rPr>
          <w:rFonts w:ascii="Garamond" w:hAnsi="Garamond"/>
          <w:i/>
          <w:sz w:val="28"/>
          <w:szCs w:val="28"/>
        </w:rPr>
        <w:t>Sebastiano Satta</w:t>
      </w:r>
      <w:r>
        <w:rPr>
          <w:rFonts w:ascii="Garamond" w:hAnsi="Garamond"/>
          <w:sz w:val="28"/>
          <w:szCs w:val="28"/>
        </w:rPr>
        <w:t>, I Grandi Personaggi. Storia di Sardegna – 12, La Nuova Sardegna, 2019.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8.      </w:t>
      </w:r>
      <w:r>
        <w:rPr>
          <w:rFonts w:ascii="Garamond" w:hAnsi="Garamond"/>
          <w:i/>
          <w:sz w:val="28"/>
          <w:szCs w:val="28"/>
        </w:rPr>
        <w:t>Giuseppe Dessì</w:t>
      </w:r>
      <w:r>
        <w:rPr>
          <w:rFonts w:ascii="Garamond" w:hAnsi="Garamond"/>
          <w:sz w:val="28"/>
          <w:szCs w:val="28"/>
        </w:rPr>
        <w:t>, I Grandi Personaggi. Storia di Sardegna – 14, La Nuova Sardegna, 2020.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9.      </w:t>
      </w:r>
      <w:r>
        <w:rPr>
          <w:rFonts w:ascii="Garamond" w:hAnsi="Garamond"/>
          <w:i/>
          <w:sz w:val="28"/>
          <w:szCs w:val="28"/>
        </w:rPr>
        <w:t>Grazia Deledda</w:t>
      </w:r>
      <w:r>
        <w:rPr>
          <w:rFonts w:ascii="Garamond" w:hAnsi="Garamond"/>
          <w:sz w:val="28"/>
          <w:szCs w:val="28"/>
        </w:rPr>
        <w:t>, I Grandi della Letteratura Italiana – 16, Milano, Mondadori, 2020.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10.   «</w:t>
      </w:r>
      <w:r>
        <w:rPr>
          <w:rFonts w:ascii="Garamond" w:hAnsi="Garamond"/>
          <w:i/>
          <w:sz w:val="28"/>
          <w:szCs w:val="28"/>
        </w:rPr>
        <w:t>Quella è la mia patria. È là che sono nato</w:t>
      </w:r>
      <w:r>
        <w:rPr>
          <w:rFonts w:ascii="Garamond" w:hAnsi="Garamond"/>
          <w:sz w:val="28"/>
          <w:szCs w:val="28"/>
        </w:rPr>
        <w:t>». </w:t>
      </w:r>
      <w:r>
        <w:rPr>
          <w:rFonts w:ascii="Garamond" w:hAnsi="Garamond"/>
          <w:i/>
          <w:sz w:val="28"/>
          <w:szCs w:val="28"/>
        </w:rPr>
        <w:t>La personalità e l’opera di Giuseppe Dessì</w:t>
      </w:r>
      <w:r>
        <w:rPr>
          <w:rFonts w:ascii="Garamond" w:hAnsi="Garamond"/>
          <w:sz w:val="28"/>
          <w:szCs w:val="28"/>
        </w:rPr>
        <w:t>, Filologia della letteratura degli italiani/Edes, Sassari, 2022.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11.  </w:t>
      </w:r>
      <w:r>
        <w:rPr>
          <w:rFonts w:ascii="Garamond" w:hAnsi="Garamond"/>
          <w:i/>
          <w:sz w:val="28"/>
          <w:szCs w:val="28"/>
        </w:rPr>
        <w:t>Grazia Deledda. Dentro l’intimo segreto del grande sogno</w:t>
      </w:r>
      <w:r>
        <w:rPr>
          <w:rFonts w:ascii="Garamond" w:hAnsi="Garamond"/>
          <w:sz w:val="28"/>
          <w:szCs w:val="28"/>
        </w:rPr>
        <w:t>, Cagliari, Arkadia, 2022.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12.  «</w:t>
      </w:r>
      <w:r>
        <w:rPr>
          <w:rFonts w:ascii="Garamond" w:hAnsi="Garamond"/>
          <w:i/>
          <w:sz w:val="28"/>
          <w:szCs w:val="28"/>
        </w:rPr>
        <w:t>Sotto l’elce del Monte, col suo bastone, i suoi occhi buoni</w:t>
      </w:r>
      <w:r>
        <w:rPr>
          <w:rFonts w:ascii="Garamond" w:hAnsi="Garamond"/>
          <w:sz w:val="28"/>
          <w:szCs w:val="28"/>
        </w:rPr>
        <w:t>». </w:t>
      </w:r>
      <w:r>
        <w:rPr>
          <w:rFonts w:ascii="Garamond" w:hAnsi="Garamond"/>
          <w:i/>
          <w:sz w:val="28"/>
          <w:szCs w:val="28"/>
        </w:rPr>
        <w:t>Sebastiano Satta: il suo mondo, il suo tempo</w:t>
      </w:r>
      <w:r>
        <w:rPr>
          <w:rFonts w:ascii="Garamond" w:hAnsi="Garamond"/>
          <w:sz w:val="28"/>
          <w:szCs w:val="28"/>
        </w:rPr>
        <w:t>, Filologia della letteratura degli italiani/Edes, Sassari, 2022. </w:t>
      </w:r>
    </w:p>
    <w:p>
      <w:pPr>
        <w:pStyle w:val="BodyText"/>
        <w:spacing w:before="280" w:after="28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EDIZIONI COMMENTATE E CURATELE</w:t>
      </w:r>
      <w:r>
        <w:rPr>
          <w:rFonts w:ascii="Garamond" w:hAnsi="Garamond"/>
          <w:sz w:val="28"/>
          <w:szCs w:val="28"/>
        </w:rPr>
        <w:t>:</w:t>
      </w:r>
    </w:p>
    <w:p>
      <w:pPr>
        <w:pStyle w:val="BodyText"/>
        <w:spacing w:before="280" w:after="28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1.      F. Cucca, </w:t>
      </w:r>
      <w:r>
        <w:rPr>
          <w:rFonts w:ascii="Garamond" w:hAnsi="Garamond"/>
          <w:i/>
          <w:sz w:val="28"/>
          <w:szCs w:val="28"/>
        </w:rPr>
        <w:t>Veglie beduine</w:t>
      </w:r>
      <w:r>
        <w:rPr>
          <w:rFonts w:ascii="Garamond" w:hAnsi="Garamond"/>
          <w:sz w:val="28"/>
          <w:szCs w:val="28"/>
        </w:rPr>
        <w:t>, a c. di D. Manca, Cagliari, Astra, 1993, pp. 152.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2.      F. Cucca, </w:t>
      </w:r>
      <w:r>
        <w:rPr>
          <w:rFonts w:ascii="Garamond" w:hAnsi="Garamond"/>
          <w:i/>
          <w:sz w:val="28"/>
          <w:szCs w:val="28"/>
        </w:rPr>
        <w:t>Muni rosa del Suf</w:t>
      </w:r>
      <w:r>
        <w:rPr>
          <w:rFonts w:ascii="Garamond" w:hAnsi="Garamond"/>
          <w:sz w:val="28"/>
          <w:szCs w:val="28"/>
        </w:rPr>
        <w:t>, a c. di D. Manca, Nuoro, Il Maestrale, 1996, pp. 222.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3.      S. Farina, </w:t>
      </w:r>
      <w:r>
        <w:rPr>
          <w:rFonts w:ascii="Garamond" w:hAnsi="Garamond"/>
          <w:i/>
          <w:sz w:val="28"/>
          <w:szCs w:val="28"/>
        </w:rPr>
        <w:t>Amore ha cent’occhi</w:t>
      </w:r>
      <w:r>
        <w:rPr>
          <w:rFonts w:ascii="Garamond" w:hAnsi="Garamond"/>
          <w:sz w:val="28"/>
          <w:szCs w:val="28"/>
        </w:rPr>
        <w:t>, a c. di D. Manca, Cagliari, Condaghes, 1997, pp. 297.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4.      F. Cucca, </w:t>
      </w:r>
      <w:r>
        <w:rPr>
          <w:rFonts w:ascii="Garamond" w:hAnsi="Garamond"/>
          <w:i/>
          <w:sz w:val="28"/>
          <w:szCs w:val="28"/>
        </w:rPr>
        <w:t>Algeria, Tunisia, Marocco. Sopraluoghi e constatazioni di un sardo nelle colonie francesi d’inizio secolo</w:t>
      </w:r>
      <w:r>
        <w:rPr>
          <w:rFonts w:ascii="Garamond" w:hAnsi="Garamond"/>
          <w:sz w:val="28"/>
          <w:szCs w:val="28"/>
        </w:rPr>
        <w:t>, a c. di D. Manca, Nuoro, I.S.R.E, 1998, pp. 214.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5.      </w:t>
      </w:r>
      <w:r>
        <w:rPr>
          <w:rFonts w:ascii="Garamond" w:hAnsi="Garamond"/>
          <w:i/>
          <w:sz w:val="28"/>
          <w:szCs w:val="28"/>
        </w:rPr>
        <w:t>Salvatore Farina. La figura e il ruolo a centocinquanta anni dalla nascita</w:t>
      </w:r>
      <w:r>
        <w:rPr>
          <w:rFonts w:ascii="Garamond" w:hAnsi="Garamond"/>
          <w:sz w:val="28"/>
          <w:szCs w:val="28"/>
        </w:rPr>
        <w:t>, I-II voll., a c. di D. Manca, Sassari, Edes, 2001, pp. 550.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6.      </w:t>
      </w:r>
      <w:r>
        <w:rPr>
          <w:rFonts w:ascii="Garamond" w:hAnsi="Garamond"/>
          <w:i/>
          <w:sz w:val="28"/>
          <w:szCs w:val="28"/>
        </w:rPr>
        <w:t>Glossario e Indici</w:t>
      </w:r>
      <w:r>
        <w:rPr>
          <w:rFonts w:ascii="Garamond" w:hAnsi="Garamond"/>
          <w:sz w:val="28"/>
          <w:szCs w:val="28"/>
        </w:rPr>
        <w:t> (a cura di), in Il Condaghe di San Gavino, a c. di G. Meloni, Cagliari, Centro di Studi Filologici Sardi/Cuec, 2005, pp. 43-89.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7.      S. Farina, </w:t>
      </w:r>
      <w:r>
        <w:rPr>
          <w:rFonts w:ascii="Garamond" w:hAnsi="Garamond"/>
          <w:i/>
          <w:sz w:val="28"/>
          <w:szCs w:val="28"/>
        </w:rPr>
        <w:t>Amore bendato</w:t>
      </w:r>
      <w:r>
        <w:rPr>
          <w:rFonts w:ascii="Garamond" w:hAnsi="Garamond"/>
          <w:sz w:val="28"/>
          <w:szCs w:val="28"/>
        </w:rPr>
        <w:t>, a c. di D. Manca, Cagliari, Zedda Editore, 2007, pp. 128.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8.      S. Farina, </w:t>
      </w:r>
      <w:r>
        <w:rPr>
          <w:rFonts w:ascii="Garamond" w:hAnsi="Garamond"/>
          <w:i/>
          <w:sz w:val="28"/>
          <w:szCs w:val="28"/>
        </w:rPr>
        <w:t>Un Segreto</w:t>
      </w:r>
      <w:r>
        <w:rPr>
          <w:rFonts w:ascii="Garamond" w:hAnsi="Garamond"/>
          <w:sz w:val="28"/>
          <w:szCs w:val="28"/>
        </w:rPr>
        <w:t>, a c. di D. Manca, Cagliari, Zedda Editore, 2007, pp. 189.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9.      S. Farina, </w:t>
      </w:r>
      <w:r>
        <w:rPr>
          <w:rFonts w:ascii="Garamond" w:hAnsi="Garamond"/>
          <w:i/>
          <w:sz w:val="28"/>
          <w:szCs w:val="28"/>
        </w:rPr>
        <w:t>Due Amori</w:t>
      </w:r>
      <w:r>
        <w:rPr>
          <w:rFonts w:ascii="Garamond" w:hAnsi="Garamond"/>
          <w:sz w:val="28"/>
          <w:szCs w:val="28"/>
        </w:rPr>
        <w:t>, a c. di D. Manca, Cagliari, Zedda Editore, 2007, pp. 149.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10.  </w:t>
      </w:r>
      <w:r>
        <w:rPr>
          <w:rFonts w:ascii="Garamond" w:hAnsi="Garamond"/>
          <w:i/>
          <w:sz w:val="28"/>
          <w:szCs w:val="28"/>
        </w:rPr>
        <w:t>L’Isola antica che s’inciela / Dall’Ortobene a monte Atha. Sebastiano Satta: il personaggio e il ruolo a 150 anni dalla nascita</w:t>
      </w:r>
      <w:r>
        <w:rPr>
          <w:rFonts w:ascii="Garamond" w:hAnsi="Garamond"/>
          <w:sz w:val="28"/>
          <w:szCs w:val="28"/>
        </w:rPr>
        <w:t> (Atti della giornata di studi, Nuoro 20 maggio 2017), a c. di D. Manca, Filologia della letteratura degli italiani/Edes, Sassari, 2017, pp. 150.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11.  </w:t>
      </w:r>
      <w:r>
        <w:rPr>
          <w:rFonts w:ascii="Garamond" w:hAnsi="Garamond"/>
          <w:i/>
          <w:sz w:val="28"/>
          <w:szCs w:val="28"/>
        </w:rPr>
        <w:t>La comunicazione letteraria degli Italiani. I percorsi e le evoluzioni del testo. Letture critiche</w:t>
      </w:r>
      <w:r>
        <w:rPr>
          <w:rFonts w:ascii="Garamond" w:hAnsi="Garamond"/>
          <w:sz w:val="28"/>
          <w:szCs w:val="28"/>
        </w:rPr>
        <w:t>, a c. di D. Manca &amp; G. Piroddi, Filologia della letteratura degli italiani/Edes, Sassari, 2017, pp. 664.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12.  </w:t>
      </w:r>
      <w:r>
        <w:rPr>
          <w:rFonts w:ascii="Garamond" w:hAnsi="Garamond"/>
          <w:i/>
          <w:sz w:val="28"/>
          <w:szCs w:val="28"/>
        </w:rPr>
        <w:t>«Dentro a la selva antica». Letture critiche da Dante al Novecento, </w:t>
      </w:r>
      <w:r>
        <w:rPr>
          <w:rFonts w:ascii="Garamond" w:hAnsi="Garamond"/>
          <w:sz w:val="28"/>
          <w:szCs w:val="28"/>
        </w:rPr>
        <w:t>a c. di D. Manca, Filologia della letteratura degli italiani/Edes, Sassari, 2019, pp. 232.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13.  </w:t>
      </w:r>
      <w:r>
        <w:rPr>
          <w:rFonts w:ascii="Garamond" w:hAnsi="Garamond"/>
          <w:i/>
          <w:sz w:val="28"/>
          <w:szCs w:val="28"/>
        </w:rPr>
        <w:t>Le lingue, i testi</w:t>
      </w:r>
      <w:r>
        <w:rPr>
          <w:rFonts w:ascii="Garamond" w:hAnsi="Garamond"/>
          <w:sz w:val="28"/>
          <w:szCs w:val="28"/>
        </w:rPr>
        <w:t> </w:t>
      </w:r>
      <w:r>
        <w:rPr>
          <w:rFonts w:ascii="Garamond" w:hAnsi="Garamond"/>
          <w:i/>
          <w:sz w:val="28"/>
          <w:szCs w:val="28"/>
        </w:rPr>
        <w:t>e le culture. Proposte di lettura, </w:t>
      </w:r>
      <w:r>
        <w:rPr>
          <w:rFonts w:ascii="Garamond" w:hAnsi="Garamond"/>
          <w:sz w:val="28"/>
          <w:szCs w:val="28"/>
        </w:rPr>
        <w:t>a c. di D. Manca, Filologia della letteratura degli italiani/Edes, Sassari, 2019, pp. 301.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14.  </w:t>
      </w:r>
      <w:r>
        <w:rPr>
          <w:rFonts w:ascii="Garamond" w:hAnsi="Garamond"/>
          <w:i/>
          <w:sz w:val="28"/>
          <w:szCs w:val="28"/>
        </w:rPr>
        <w:t>Studi di filologia, linguistica e letteratura in Sardegna</w:t>
      </w:r>
      <w:r>
        <w:rPr>
          <w:rFonts w:ascii="Garamond" w:hAnsi="Garamond"/>
          <w:sz w:val="28"/>
          <w:szCs w:val="28"/>
        </w:rPr>
        <w:t>, voll. I-III</w:t>
      </w:r>
      <w:r>
        <w:rPr>
          <w:rFonts w:ascii="Garamond" w:hAnsi="Garamond"/>
          <w:i/>
          <w:sz w:val="28"/>
          <w:szCs w:val="28"/>
        </w:rPr>
        <w:t>, </w:t>
      </w:r>
      <w:r>
        <w:rPr>
          <w:rFonts w:ascii="Garamond" w:hAnsi="Garamond"/>
          <w:sz w:val="28"/>
          <w:szCs w:val="28"/>
        </w:rPr>
        <w:t>a c. di D. Manca, Filologia della letteratura degli Italiani/Edes, Sassari, 2021, pp. 1200.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15.  </w:t>
      </w:r>
      <w:r>
        <w:rPr>
          <w:rFonts w:ascii="Garamond" w:hAnsi="Garamond"/>
          <w:i/>
          <w:sz w:val="28"/>
          <w:szCs w:val="28"/>
        </w:rPr>
        <w:t>Studi di filologia, linguistica e letteratura Italiana</w:t>
      </w:r>
      <w:r>
        <w:rPr>
          <w:rFonts w:ascii="Garamond" w:hAnsi="Garamond"/>
          <w:sz w:val="28"/>
          <w:szCs w:val="28"/>
        </w:rPr>
        <w:t>, voll. I-II</w:t>
      </w:r>
      <w:r>
        <w:rPr>
          <w:rFonts w:ascii="Garamond" w:hAnsi="Garamond"/>
          <w:i/>
          <w:sz w:val="28"/>
          <w:szCs w:val="28"/>
        </w:rPr>
        <w:t>, </w:t>
      </w:r>
      <w:r>
        <w:rPr>
          <w:rFonts w:ascii="Garamond" w:hAnsi="Garamond"/>
          <w:sz w:val="28"/>
          <w:szCs w:val="28"/>
        </w:rPr>
        <w:t>a c. di D. Manca, Filologia della letteratura degli Italiani/Edes, Sassari, 2021, pp. 650.</w:t>
      </w:r>
    </w:p>
    <w:p>
      <w:pPr>
        <w:pStyle w:val="BodyText"/>
        <w:spacing w:before="0" w:after="0"/>
        <w:ind w:hanging="0" w:left="714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16.  </w:t>
      </w:r>
      <w:r>
        <w:rPr>
          <w:rFonts w:ascii="Garamond" w:hAnsi="Garamond"/>
          <w:i/>
          <w:sz w:val="28"/>
          <w:szCs w:val="28"/>
        </w:rPr>
        <w:t>«Sento tutta la modernità della vita». Attualità di Grazia Deledda a 150 anni dalla nascita</w:t>
      </w:r>
      <w:r>
        <w:rPr>
          <w:rFonts w:ascii="Garamond" w:hAnsi="Garamond"/>
          <w:sz w:val="28"/>
          <w:szCs w:val="28"/>
        </w:rPr>
        <w:t>, a c. di D. Manca, voll. I-III, ISRE Edizioni – Aipsa Edizioni, Nuoro-Cagliari, 2022, pp. 1600. </w:t>
      </w:r>
    </w:p>
    <w:p>
      <w:pPr>
        <w:pStyle w:val="BodyText"/>
        <w:spacing w:before="280" w:after="28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DIDATTICA</w:t>
      </w:r>
      <w:r>
        <w:rPr>
          <w:rFonts w:ascii="Garamond" w:hAnsi="Garamond"/>
          <w:sz w:val="28"/>
          <w:szCs w:val="28"/>
        </w:rPr>
        <w:t>: </w:t>
      </w:r>
    </w:p>
    <w:p>
      <w:pPr>
        <w:pStyle w:val="BodyText"/>
        <w:spacing w:before="280" w:after="15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1.      N. Tanda – D. Manca, </w:t>
      </w:r>
      <w:r>
        <w:rPr>
          <w:rFonts w:ascii="Garamond" w:hAnsi="Garamond"/>
          <w:i/>
          <w:sz w:val="28"/>
          <w:szCs w:val="28"/>
        </w:rPr>
        <w:t>Introduzione alla letteratura. Questioni e strumenti</w:t>
      </w:r>
      <w:r>
        <w:rPr>
          <w:rFonts w:ascii="Garamond" w:hAnsi="Garamond"/>
          <w:sz w:val="28"/>
          <w:szCs w:val="28"/>
        </w:rPr>
        <w:t>, Cagliari, Centro di Studi Filologici Sardi/Cuec, 2005, pp. 428. </w:t>
      </w:r>
    </w:p>
    <w:p>
      <w:pPr>
        <w:pStyle w:val="BodyText"/>
        <w:spacing w:before="280" w:after="28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SAGGI, ARTICOLI, CONTRIBUTI E RECENSIONI SU LIBRI E RIVISTE</w:t>
      </w:r>
      <w:r>
        <w:rPr>
          <w:rFonts w:ascii="Garamond" w:hAnsi="Garamond"/>
          <w:sz w:val="28"/>
          <w:szCs w:val="28"/>
        </w:rPr>
        <w:t>:  </w:t>
      </w:r>
    </w:p>
    <w:p>
      <w:pPr>
        <w:pStyle w:val="BodyText"/>
        <w:spacing w:before="280" w:after="28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1.      </w:t>
      </w:r>
      <w:r>
        <w:rPr>
          <w:rFonts w:ascii="Garamond" w:hAnsi="Garamond"/>
          <w:i/>
          <w:sz w:val="28"/>
          <w:szCs w:val="28"/>
        </w:rPr>
        <w:t>«Tenimmo tutte quante ‘o stesso core». Lettere a Pompeo Calvia, </w:t>
      </w:r>
      <w:r>
        <w:rPr>
          <w:rFonts w:ascii="Garamond" w:hAnsi="Garamond"/>
          <w:sz w:val="28"/>
          <w:szCs w:val="28"/>
        </w:rPr>
        <w:t>«Bollettino di Studi Sardi», II, 2 (2009), Centro di Studi Filologici Sardi, Cagliari, Cuec, pp. 167-240.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2.      </w:t>
      </w:r>
      <w:r>
        <w:rPr>
          <w:rFonts w:ascii="Garamond" w:hAnsi="Garamond"/>
          <w:i/>
          <w:sz w:val="28"/>
          <w:szCs w:val="28"/>
        </w:rPr>
        <w:t>Il romanzo storico Quiteria: verso un’edizione genetica</w:t>
      </w:r>
      <w:r>
        <w:rPr>
          <w:rFonts w:ascii="Garamond" w:hAnsi="Garamond"/>
          <w:sz w:val="28"/>
          <w:szCs w:val="28"/>
        </w:rPr>
        <w:t>, in Annali della Facoltà di Lettere e Filosofia dell’Università degli Studi di Sassari – I (2009), a c. di P. G. Spanu, Cagliari, 2009, pp. 45-83.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3.      </w:t>
      </w:r>
      <w:r>
        <w:rPr>
          <w:rFonts w:ascii="Garamond" w:hAnsi="Garamond"/>
          <w:i/>
          <w:sz w:val="28"/>
          <w:szCs w:val="28"/>
        </w:rPr>
        <w:t>Il segreto della colpa e la solitudine dell’io nella novella deleddiana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Grazia Deledda e la solitudine del segreto</w:t>
      </w:r>
      <w:r>
        <w:rPr>
          <w:rFonts w:ascii="Garamond" w:hAnsi="Garamond"/>
          <w:sz w:val="28"/>
          <w:szCs w:val="28"/>
        </w:rPr>
        <w:t>, a c. di M. Manotta&amp;A. M. Morace, Atti del Convegno, Sassari, 10-12 ottobre 2007, Nuoro, Edizioni I.S.R.E, 2010, pp. 167-198.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4.      </w:t>
      </w:r>
      <w:r>
        <w:rPr>
          <w:rFonts w:ascii="Garamond" w:hAnsi="Garamond"/>
          <w:i/>
          <w:sz w:val="28"/>
          <w:szCs w:val="28"/>
        </w:rPr>
        <w:t>La rappresentazione dell’Isola nelle opere degli autori sardi: il paesaggio, la Storia e la memoria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La letteratura degli Italiani</w:t>
      </w:r>
      <w:r>
        <w:rPr>
          <w:rFonts w:ascii="Garamond" w:hAnsi="Garamond"/>
          <w:sz w:val="28"/>
          <w:szCs w:val="28"/>
        </w:rPr>
        <w:t>. 2. </w:t>
      </w:r>
      <w:r>
        <w:rPr>
          <w:rFonts w:ascii="Garamond" w:hAnsi="Garamond"/>
          <w:i/>
          <w:sz w:val="28"/>
          <w:szCs w:val="28"/>
        </w:rPr>
        <w:t>Rotte, confini, passaggi</w:t>
      </w:r>
      <w:r>
        <w:rPr>
          <w:rFonts w:ascii="Garamond" w:hAnsi="Garamond"/>
          <w:sz w:val="28"/>
          <w:szCs w:val="28"/>
        </w:rPr>
        <w:t>, Atti del Congresso ADI, Genova, 15-18 settembre 2010.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5.      </w:t>
      </w:r>
      <w:r>
        <w:rPr>
          <w:rFonts w:ascii="Garamond" w:hAnsi="Garamond"/>
          <w:i/>
          <w:sz w:val="28"/>
          <w:szCs w:val="28"/>
        </w:rPr>
        <w:t>L’edera e il doppio finale tra letteratura</w:t>
      </w:r>
      <w:r>
        <w:rPr>
          <w:rFonts w:ascii="Garamond" w:hAnsi="Garamond"/>
          <w:sz w:val="28"/>
          <w:szCs w:val="28"/>
        </w:rPr>
        <w:t>, </w:t>
      </w:r>
      <w:r>
        <w:rPr>
          <w:rFonts w:ascii="Garamond" w:hAnsi="Garamond"/>
          <w:i/>
          <w:sz w:val="28"/>
          <w:szCs w:val="28"/>
        </w:rPr>
        <w:t>teatro e cinema</w:t>
      </w:r>
      <w:r>
        <w:rPr>
          <w:rFonts w:ascii="Garamond" w:hAnsi="Garamond"/>
          <w:sz w:val="28"/>
          <w:szCs w:val="28"/>
        </w:rPr>
        <w:t>, «Bollettino di Studi Sardi», III, 3 (2010), Centro di Studi Filologici Sardi, Cagliari, Cuec, pp. 107-124.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6.      </w:t>
      </w:r>
      <w:r>
        <w:rPr>
          <w:rFonts w:ascii="Garamond" w:hAnsi="Garamond"/>
          <w:i/>
          <w:sz w:val="28"/>
          <w:szCs w:val="28"/>
        </w:rPr>
        <w:t>Il Mediterraneo di un’Isola: dal sistema linguistico al sistema letterario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Giocos e Contos. Lingua e Cultura Sarda. Esperienze a confronto</w:t>
      </w:r>
      <w:r>
        <w:rPr>
          <w:rFonts w:ascii="Garamond" w:hAnsi="Garamond"/>
          <w:sz w:val="28"/>
          <w:szCs w:val="28"/>
        </w:rPr>
        <w:t>, Convegno di Studi, Uri, settembre 2011, pp. 33-46.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7.      </w:t>
      </w:r>
      <w:r>
        <w:rPr>
          <w:rFonts w:ascii="Garamond" w:hAnsi="Garamond"/>
          <w:i/>
          <w:sz w:val="28"/>
          <w:szCs w:val="28"/>
        </w:rPr>
        <w:t>La comunicazione linguistica e letteraria dei Sardi: dal Medioevo alla «fusione perfetta»</w:t>
      </w:r>
      <w:r>
        <w:rPr>
          <w:rFonts w:ascii="Garamond" w:hAnsi="Garamond"/>
          <w:sz w:val="28"/>
          <w:szCs w:val="28"/>
        </w:rPr>
        <w:t>, «Bollettino di Studi Sardi», IV, 4 (2011), Centro di Studi Filologici Sardi, Cagliari, Cuec, 2011, pp. 49-75.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8.      </w:t>
      </w:r>
      <w:r>
        <w:rPr>
          <w:rFonts w:ascii="Garamond" w:hAnsi="Garamond"/>
          <w:i/>
          <w:sz w:val="28"/>
          <w:szCs w:val="28"/>
        </w:rPr>
        <w:t>La lingua e le lingue dei Sardi. Dentro il laboratorio dello scrittore tra filologia e critica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La letteratura degli Italiani</w:t>
      </w:r>
      <w:r>
        <w:rPr>
          <w:rFonts w:ascii="Garamond" w:hAnsi="Garamond"/>
          <w:sz w:val="28"/>
          <w:szCs w:val="28"/>
        </w:rPr>
        <w:t> 3. </w:t>
      </w:r>
      <w:r>
        <w:rPr>
          <w:rFonts w:ascii="Garamond" w:hAnsi="Garamond"/>
          <w:i/>
          <w:sz w:val="28"/>
          <w:szCs w:val="28"/>
        </w:rPr>
        <w:t>Gli Italiani della letteratura</w:t>
      </w:r>
      <w:r>
        <w:rPr>
          <w:rFonts w:ascii="Garamond" w:hAnsi="Garamond"/>
          <w:sz w:val="28"/>
          <w:szCs w:val="28"/>
        </w:rPr>
        <w:t>, Atti del XV Congresso Nazionale dell’Associazione degli Italianisti Italiani (ADI), Torino, 14-17 settembre 2011, a c. di C. Allasia, M. Masoero, L. Nay, Alessandria, Edizioni dell’Orso, 2012, pp. 1837-1852.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9.      </w:t>
      </w:r>
      <w:r>
        <w:rPr>
          <w:rFonts w:ascii="Garamond" w:hAnsi="Garamond"/>
          <w:i/>
          <w:sz w:val="28"/>
          <w:szCs w:val="28"/>
        </w:rPr>
        <w:t>Grazia Deledda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La Biblioteca Universitaria di Sassari</w:t>
      </w:r>
      <w:r>
        <w:rPr>
          <w:rFonts w:ascii="Garamond" w:hAnsi="Garamond"/>
          <w:sz w:val="28"/>
          <w:szCs w:val="28"/>
        </w:rPr>
        <w:t>, a c. di M. R. Manunta, Sassari, Agave edizioni, 2014, pp. 96-99.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10.  </w:t>
      </w:r>
      <w:r>
        <w:rPr>
          <w:rFonts w:ascii="Garamond" w:hAnsi="Garamond"/>
          <w:i/>
          <w:sz w:val="28"/>
          <w:szCs w:val="28"/>
        </w:rPr>
        <w:t>Salvatore Farina</w:t>
      </w:r>
      <w:r>
        <w:rPr>
          <w:rFonts w:ascii="Garamond" w:hAnsi="Garamond"/>
          <w:sz w:val="28"/>
          <w:szCs w:val="28"/>
        </w:rPr>
        <w:t>, in La Biblioteca Universitaria di Sassari, a c. di M. R. Manunta, Sassari, Agave edizioni, 2014, p. 95.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11.  </w:t>
      </w:r>
      <w:r>
        <w:rPr>
          <w:rFonts w:ascii="Garamond" w:hAnsi="Garamond"/>
          <w:i/>
          <w:sz w:val="28"/>
          <w:szCs w:val="28"/>
        </w:rPr>
        <w:t>Tra le carte di Grazia Deledda. L’edera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Tra le carte degli scrittori. I manoscritti della Biblioteca Universitaria di Sassari</w:t>
      </w:r>
      <w:r>
        <w:rPr>
          <w:rFonts w:ascii="Garamond" w:hAnsi="Garamond"/>
          <w:sz w:val="28"/>
          <w:szCs w:val="28"/>
        </w:rPr>
        <w:t>, Filologia della letteratura degli italiani / Edes, Sassari, 2014, pp. 19-40.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12.  </w:t>
      </w:r>
      <w:r>
        <w:rPr>
          <w:rFonts w:ascii="Garamond" w:hAnsi="Garamond"/>
          <w:i/>
          <w:sz w:val="28"/>
          <w:szCs w:val="28"/>
        </w:rPr>
        <w:t>Tra le carte di Grazia Deledda. Il ritorno del figlio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Tra le carte degli scrittori. I manoscritti della Biblioteca Universitaria di Sassari</w:t>
      </w:r>
      <w:r>
        <w:rPr>
          <w:rFonts w:ascii="Garamond" w:hAnsi="Garamond"/>
          <w:sz w:val="28"/>
          <w:szCs w:val="28"/>
        </w:rPr>
        <w:t>, Filologia della letteratura degli italiani / Edes, Sassari, 2014, pp. 41-72.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13.  </w:t>
      </w:r>
      <w:r>
        <w:rPr>
          <w:rFonts w:ascii="Garamond" w:hAnsi="Garamond"/>
          <w:i/>
          <w:sz w:val="28"/>
          <w:szCs w:val="28"/>
        </w:rPr>
        <w:t>Tra le carte di Salvatore Farina. Amore ha cent’occhi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Tra le carte degli scrittori. I manoscritti della Biblioteca Universitaria di Sassari</w:t>
      </w:r>
      <w:r>
        <w:rPr>
          <w:rFonts w:ascii="Garamond" w:hAnsi="Garamond"/>
          <w:sz w:val="28"/>
          <w:szCs w:val="28"/>
        </w:rPr>
        <w:t>, Filologia della letteratura degli italiani / Edes, Sassari, 2014, pp. 75-96.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14.  </w:t>
      </w:r>
      <w:r>
        <w:rPr>
          <w:rFonts w:ascii="Garamond" w:hAnsi="Garamond"/>
          <w:i/>
          <w:sz w:val="28"/>
          <w:szCs w:val="28"/>
        </w:rPr>
        <w:t>Tra le carte di Salvatore Farina. Per la vita e per la morte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Tra le carte degli scrittori. I manoscritti della Biblioteca Universitaria di Sassari</w:t>
      </w:r>
      <w:r>
        <w:rPr>
          <w:rFonts w:ascii="Garamond" w:hAnsi="Garamond"/>
          <w:sz w:val="28"/>
          <w:szCs w:val="28"/>
        </w:rPr>
        <w:t>, Filologia della letteratura degli italiani / Edes, Sassari, 2014, pp. 97-107.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15.  </w:t>
      </w:r>
      <w:r>
        <w:rPr>
          <w:rFonts w:ascii="Garamond" w:hAnsi="Garamond"/>
          <w:i/>
          <w:sz w:val="28"/>
          <w:szCs w:val="28"/>
        </w:rPr>
        <w:t>Tra le carte di Sebastiano Satta. I Canti barbaricini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Tra le carte degli scrittori. I manoscritti della Biblioteca Universitaria di Sassari</w:t>
      </w:r>
      <w:r>
        <w:rPr>
          <w:rFonts w:ascii="Garamond" w:hAnsi="Garamond"/>
          <w:sz w:val="28"/>
          <w:szCs w:val="28"/>
        </w:rPr>
        <w:t>, Filologia della letteratura degli italiani / Edes, Sassari, 2014, pp. 111-159.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16.  </w:t>
      </w:r>
      <w:r>
        <w:rPr>
          <w:rFonts w:ascii="Garamond" w:hAnsi="Garamond"/>
          <w:i/>
          <w:sz w:val="28"/>
          <w:szCs w:val="28"/>
        </w:rPr>
        <w:t>Tra le carte di Pompeo Calvia. Quiteria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Tra le carte degli scrittori. I manoscritti della Biblioteca Universitaria di Sassari</w:t>
      </w:r>
      <w:r>
        <w:rPr>
          <w:rFonts w:ascii="Garamond" w:hAnsi="Garamond"/>
          <w:sz w:val="28"/>
          <w:szCs w:val="28"/>
        </w:rPr>
        <w:t>, Filologia della letteratura degli italiani / Edes, Sassari, 2014, pp. 163-193.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17.  </w:t>
      </w:r>
      <w:r>
        <w:rPr>
          <w:rFonts w:ascii="Garamond" w:hAnsi="Garamond"/>
          <w:i/>
          <w:sz w:val="28"/>
          <w:szCs w:val="28"/>
        </w:rPr>
        <w:t>Sebastiano Satta e il conflitto dei codici: poeti e scrittori sardi tra due lingue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Sebastiano Satta. Un canto di risarcimento</w:t>
      </w:r>
      <w:r>
        <w:rPr>
          <w:rFonts w:ascii="Garamond" w:hAnsi="Garamond"/>
          <w:sz w:val="28"/>
          <w:szCs w:val="28"/>
        </w:rPr>
        <w:t>, Atti del convegno nazionale di studi nel centenario della morte (1914-2014), Nuoro, 5-6 dicembre 2014, a c. di U. Collu, Nuoro, Imago, 2015, pp. 227-272.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18.  </w:t>
      </w:r>
      <w:r>
        <w:rPr>
          <w:rFonts w:ascii="Garamond" w:hAnsi="Garamond"/>
          <w:i/>
          <w:sz w:val="28"/>
          <w:szCs w:val="28"/>
        </w:rPr>
        <w:t>Deledda tra due lingue. Genesi ed evoluzione di un romanzo</w:t>
      </w:r>
      <w:r>
        <w:rPr>
          <w:rFonts w:ascii="Garamond" w:hAnsi="Garamond"/>
          <w:sz w:val="28"/>
          <w:szCs w:val="28"/>
        </w:rPr>
        <w:t>, «StEFI» Studi di erudizione e di filologia italiana, IV, Roma, Edizioni Spolia, 2015, pp. 167-231.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19.  </w:t>
      </w:r>
      <w:r>
        <w:rPr>
          <w:rFonts w:ascii="Garamond" w:hAnsi="Garamond"/>
          <w:i/>
          <w:sz w:val="28"/>
          <w:szCs w:val="28"/>
        </w:rPr>
        <w:t>I poeti sardi e la Grande Guerra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Una tragedia senza poeta. Poesia in dialetto sulla Grande guerra: testi e contesti</w:t>
      </w:r>
      <w:r>
        <w:rPr>
          <w:rFonts w:ascii="Garamond" w:hAnsi="Garamond"/>
          <w:sz w:val="28"/>
          <w:szCs w:val="28"/>
        </w:rPr>
        <w:t>, a c. di M. Mancini, Roma, Il Cubo, 2016, pp. 337-353.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20.  </w:t>
      </w:r>
      <w:r>
        <w:rPr>
          <w:rFonts w:ascii="Garamond" w:hAnsi="Garamond"/>
          <w:i/>
          <w:sz w:val="28"/>
          <w:szCs w:val="28"/>
        </w:rPr>
        <w:t>Gerolamo Araolla canonico del capitolo di Bosa: un poeta plurilingue nella Sardegna letteraria del Cinquecento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Bosa. La città e il suo territorio dall’età antica al mondo contemporaneo</w:t>
      </w:r>
      <w:r>
        <w:rPr>
          <w:rFonts w:ascii="Garamond" w:hAnsi="Garamond"/>
          <w:sz w:val="28"/>
          <w:szCs w:val="28"/>
        </w:rPr>
        <w:t>, Atti del Convegno di Studi (Bosa 24-25 ottobre 2014), a c. di A. Mattone &amp; M.B. Cocco, Sassari, Delfino 2016, pp. 395-404.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21.  </w:t>
      </w:r>
      <w:r>
        <w:rPr>
          <w:rFonts w:ascii="Garamond" w:hAnsi="Garamond"/>
          <w:i/>
          <w:sz w:val="28"/>
          <w:szCs w:val="28"/>
        </w:rPr>
        <w:t>Cosima di Grazia Deledda: verso l’edizione critica</w:t>
      </w:r>
      <w:r>
        <w:rPr>
          <w:rFonts w:ascii="Garamond" w:hAnsi="Garamond"/>
          <w:sz w:val="28"/>
          <w:szCs w:val="28"/>
        </w:rPr>
        <w:t>, «SFI – Studi di filologia italiana», Bollettino dell’Accademia della Crusca, LXXIII (2016), Firenze, Le Lettere, pp. 215-319.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22.  </w:t>
      </w:r>
      <w:r>
        <w:rPr>
          <w:rFonts w:ascii="Garamond" w:hAnsi="Garamond"/>
          <w:i/>
          <w:sz w:val="28"/>
          <w:szCs w:val="28"/>
        </w:rPr>
        <w:t>«Quelle macerie risorte al sole sembran pulsare». Le orme di Roma in Africa nei racconti di viaggio di uno scrittore sardo</w:t>
      </w:r>
      <w:r>
        <w:rPr>
          <w:rFonts w:ascii="Garamond" w:hAnsi="Garamond"/>
          <w:sz w:val="28"/>
          <w:szCs w:val="28"/>
        </w:rPr>
        <w:t>, in «Archivio Storico Sardo», a c. della Deputazione di Storia Patria per la Sardegna, vol. LII, Cagliari, Edizioni AV, 2017, pp. 357- 395.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23.  </w:t>
      </w:r>
      <w:r>
        <w:rPr>
          <w:rFonts w:ascii="Garamond" w:hAnsi="Garamond"/>
          <w:i/>
          <w:sz w:val="28"/>
          <w:szCs w:val="28"/>
        </w:rPr>
        <w:t>Il manoscritto idiografo dei </w:t>
      </w:r>
      <w:r>
        <w:rPr>
          <w:rFonts w:ascii="Garamond" w:hAnsi="Garamond"/>
          <w:sz w:val="28"/>
          <w:szCs w:val="28"/>
        </w:rPr>
        <w:t>Canti barbaricini</w:t>
      </w:r>
      <w:r>
        <w:rPr>
          <w:rFonts w:ascii="Garamond" w:hAnsi="Garamond"/>
          <w:i/>
          <w:sz w:val="28"/>
          <w:szCs w:val="28"/>
        </w:rPr>
        <w:t>. Questioni di attribuzione e di identità di mano. Verso l’edizione critica</w:t>
      </w:r>
      <w:r>
        <w:rPr>
          <w:rFonts w:ascii="Garamond" w:hAnsi="Garamond"/>
          <w:sz w:val="28"/>
          <w:szCs w:val="28"/>
        </w:rPr>
        <w:t>, in L’Isola antica che s’incela / Dall’Ortobene a monte Atha. Sebastiano Satta: il personaggio e il ruolo a 150 anni dalla nascita (Atti della giornata di studi, Nuoro 20 maggio 2017), a c. di D. Manca, Filologia della letteratura degli italiani/Edes, Sassari, 2017, pp. 67-125.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24.  </w:t>
      </w:r>
      <w:r>
        <w:rPr>
          <w:rFonts w:ascii="Garamond" w:hAnsi="Garamond"/>
          <w:i/>
          <w:sz w:val="28"/>
          <w:szCs w:val="28"/>
        </w:rPr>
        <w:t>Il più antico testo letterario in sardo: attribuzione, stampa, fonti, lingua, restituito. Verso una nuova edizione critica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Leggere la Sardegna tra filologia e critica</w:t>
      </w:r>
      <w:r>
        <w:rPr>
          <w:rFonts w:ascii="Garamond" w:hAnsi="Garamond"/>
          <w:sz w:val="28"/>
          <w:szCs w:val="28"/>
        </w:rPr>
        <w:t>, a c. di G. Piroddi, Filologia della letteratura degli italiani/Edes, Sassari, 2017, pp. 1-178.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25.  </w:t>
      </w:r>
      <w:r>
        <w:rPr>
          <w:rFonts w:ascii="Garamond" w:hAnsi="Garamond"/>
          <w:i/>
          <w:sz w:val="28"/>
          <w:szCs w:val="28"/>
        </w:rPr>
        <w:t>La scrittura «selvaggia» di Gavino Ledda tra mistilinguismo e conflitto dei codici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Leggere la Sardegna tra filologia e critica</w:t>
      </w:r>
      <w:r>
        <w:rPr>
          <w:rFonts w:ascii="Garamond" w:hAnsi="Garamond"/>
          <w:sz w:val="28"/>
          <w:szCs w:val="28"/>
        </w:rPr>
        <w:t>, a c. di G. Piroddi, Filologia della letteratura degli italiani/Edes, Sassari, 2017, pp. 251-266.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26.  </w:t>
      </w:r>
      <w:r>
        <w:rPr>
          <w:rFonts w:ascii="Garamond" w:hAnsi="Garamond"/>
          <w:i/>
          <w:sz w:val="28"/>
          <w:szCs w:val="28"/>
        </w:rPr>
        <w:t>Scrittori sardi dell’ultima generazione: appunti su un romanzo di Sergio Atzeni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Leggere la Sardegna tra filologia e critica</w:t>
      </w:r>
      <w:r>
        <w:rPr>
          <w:rFonts w:ascii="Garamond" w:hAnsi="Garamond"/>
          <w:sz w:val="28"/>
          <w:szCs w:val="28"/>
        </w:rPr>
        <w:t>, a c. di G. Piroddi, Filologia della letteratura degli italiani/ Edes, Sassari, 2017, pp. 289-301.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27.  </w:t>
      </w:r>
      <w:r>
        <w:rPr>
          <w:rFonts w:ascii="Garamond" w:hAnsi="Garamond"/>
          <w:i/>
          <w:sz w:val="28"/>
          <w:szCs w:val="28"/>
        </w:rPr>
        <w:t>Per una letteratura degli italiani. L’insegnamento di Nicola Tanda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La comunicazione letteraria degli Italiani. I percorsi e le evoluzioni del testo. Letture critiche</w:t>
      </w:r>
      <w:r>
        <w:rPr>
          <w:rFonts w:ascii="Garamond" w:hAnsi="Garamond"/>
          <w:sz w:val="28"/>
          <w:szCs w:val="28"/>
        </w:rPr>
        <w:t>, a c. di D. Manca e G. Piroddi, Filologia della letteratura degli italiani / Edes, Sassari, 2017, pp. 1-16.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28.  </w:t>
      </w:r>
      <w:r>
        <w:rPr>
          <w:rFonts w:ascii="Garamond" w:hAnsi="Garamond"/>
          <w:i/>
          <w:sz w:val="28"/>
          <w:szCs w:val="28"/>
        </w:rPr>
        <w:t>Raccontare l’Isola in italiano: il romanzo della Deledda nel Novecento europeo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La comunicazione letteraria degli Italiani. I percorsi e le evoluzioni del testo. Letture critiche,</w:t>
      </w:r>
      <w:r>
        <w:rPr>
          <w:rFonts w:ascii="Garamond" w:hAnsi="Garamond"/>
          <w:sz w:val="28"/>
          <w:szCs w:val="28"/>
        </w:rPr>
        <w:t> a c. di D. Manca e G. Piroddi, Filologia della letteratura degli italiani/Edes, Sassari, 2017, pp. 271-314.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bookmarkStart w:id="1" w:name="_Hlk108710156"/>
      <w:bookmarkEnd w:id="1"/>
      <w:r>
        <w:rPr>
          <w:rFonts w:ascii="Garamond" w:hAnsi="Garamond"/>
          <w:sz w:val="28"/>
          <w:szCs w:val="28"/>
        </w:rPr>
        <w:t>29.  </w:t>
      </w:r>
      <w:r>
        <w:rPr>
          <w:rFonts w:ascii="Garamond" w:hAnsi="Garamond"/>
          <w:i/>
          <w:sz w:val="28"/>
          <w:szCs w:val="28"/>
        </w:rPr>
        <w:t>L’esotico e il narrativo. Varianti d’autore, intertestualità e contaminazioni linguistiche in un romanzo italiano d’inizio secolo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La comunicazione letteraria degli Italiani. I percorsi e le evoluzioni del testo. Letture critiche</w:t>
      </w:r>
      <w:r>
        <w:rPr>
          <w:rFonts w:ascii="Garamond" w:hAnsi="Garamond"/>
          <w:sz w:val="28"/>
          <w:szCs w:val="28"/>
        </w:rPr>
        <w:t>, a c. di D. Manca e G. Piroddi, Filologia della letteratura degli italiani/Edes, Sassari, 2017, pp. 315-334.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30.  </w:t>
      </w:r>
      <w:r>
        <w:rPr>
          <w:rFonts w:ascii="Garamond" w:hAnsi="Garamond"/>
          <w:i/>
          <w:sz w:val="28"/>
          <w:szCs w:val="28"/>
        </w:rPr>
        <w:t>L’ultimo Alvaro e la coscienza della crisi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La comunicazione letteraria degli Italiani. I percorsi e le evoluzioni del testo. Letture critiche</w:t>
      </w:r>
      <w:r>
        <w:rPr>
          <w:rFonts w:ascii="Garamond" w:hAnsi="Garamond"/>
          <w:sz w:val="28"/>
          <w:szCs w:val="28"/>
        </w:rPr>
        <w:t>, a c. di D. Manca e G. Piroddi, Filologia della letteratura degli italiani / Edes, Sassari, 2017, pp. 405-420.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31.  </w:t>
      </w:r>
      <w:r>
        <w:rPr>
          <w:rFonts w:ascii="Garamond" w:hAnsi="Garamond"/>
          <w:i/>
          <w:sz w:val="28"/>
          <w:szCs w:val="28"/>
        </w:rPr>
        <w:t>Tra le carte di Vasco Pratolini. Da Il figlio di Caco al Metello: verso una edizione evolutiva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La comunicazione letteraria degli Italiani. I percorsi e le evoluzioni del testo. Letture critiche</w:t>
      </w:r>
      <w:r>
        <w:rPr>
          <w:rFonts w:ascii="Garamond" w:hAnsi="Garamond"/>
          <w:sz w:val="28"/>
          <w:szCs w:val="28"/>
        </w:rPr>
        <w:t>, a c. di D. Manca e G. Piroddi, Filologia della letteratura degli italiani/Edes, Sassari, 2017, pp. 421-524.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32.  </w:t>
      </w:r>
      <w:r>
        <w:rPr>
          <w:rFonts w:ascii="Garamond" w:hAnsi="Garamond"/>
          <w:i/>
          <w:sz w:val="28"/>
          <w:szCs w:val="28"/>
        </w:rPr>
        <w:t>Il sostrato sardo del segno letterario ne Il giorno del giudizio di Salvatore Satta. Questioni filologiche e linguistiche: verso una nuova edizione critica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Salvatore Satta. L’impegno civile di una vita. L’humanitas dell’opera letteraria</w:t>
      </w:r>
      <w:r>
        <w:rPr>
          <w:rFonts w:ascii="Garamond" w:hAnsi="Garamond"/>
          <w:sz w:val="28"/>
          <w:szCs w:val="28"/>
        </w:rPr>
        <w:t>, (Atti del convegno nazionale di studi nel quarantesimo anniversario della morte (1975-2015), Nuoro, 11 marzo 2016), a c. di U. Collu, Nuoro, Il Maestrale, 2018, pp. 163-213.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33.  </w:t>
      </w:r>
      <w:r>
        <w:rPr>
          <w:rFonts w:ascii="Garamond" w:hAnsi="Garamond"/>
          <w:i/>
          <w:sz w:val="28"/>
          <w:szCs w:val="28"/>
        </w:rPr>
        <w:t>Deledda: Focus e Approfondimenti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Grazia Deledda</w:t>
      </w:r>
      <w:r>
        <w:rPr>
          <w:rFonts w:ascii="Garamond" w:hAnsi="Garamond"/>
          <w:sz w:val="28"/>
          <w:szCs w:val="28"/>
        </w:rPr>
        <w:t>, a c. di D. Manca, Grandangolo Letteratura/«Corriere della Sera», vol. 17, Milano, 2018, pp. 41-167.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34.  </w:t>
      </w:r>
      <w:r>
        <w:rPr>
          <w:rFonts w:ascii="Garamond" w:hAnsi="Garamond"/>
          <w:i/>
          <w:sz w:val="28"/>
          <w:szCs w:val="28"/>
        </w:rPr>
        <w:t>Nuclei generativi e primitive fasi di elaborazione di due romanzi di Giuseppe Dessì</w:t>
      </w:r>
      <w:r>
        <w:rPr>
          <w:rFonts w:ascii="Garamond" w:hAnsi="Garamond"/>
          <w:sz w:val="28"/>
          <w:szCs w:val="28"/>
        </w:rPr>
        <w:t>, «Critica Letteraria», XLVI, fasc. III, N. 180/2018, Paolo Loffredo, Napoli, pp. 1-21.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35.  </w:t>
      </w:r>
      <w:r>
        <w:rPr>
          <w:rFonts w:ascii="Garamond" w:hAnsi="Garamond"/>
          <w:i/>
          <w:sz w:val="28"/>
          <w:szCs w:val="28"/>
        </w:rPr>
        <w:t>Le prime edizioni critiche dei romanzi di Grazia Deledda</w:t>
      </w:r>
      <w:r>
        <w:rPr>
          <w:rFonts w:ascii="Garamond" w:hAnsi="Garamond"/>
          <w:sz w:val="28"/>
          <w:szCs w:val="28"/>
        </w:rPr>
        <w:t>, Convegno AATI, Cagliari, giugno 2018. Proceeding of the AATI Conference in Cagliari [Italy], June 20-25, 2018. Section Literature. AATI Online Working Papers. ISSN: 2475-5427. All rights reserved by AATI.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bookmarkStart w:id="2" w:name="_Hlk108721735"/>
      <w:bookmarkEnd w:id="2"/>
      <w:r>
        <w:rPr>
          <w:rFonts w:ascii="Garamond" w:hAnsi="Garamond"/>
          <w:sz w:val="28"/>
          <w:szCs w:val="28"/>
        </w:rPr>
        <w:t>36.  </w:t>
      </w:r>
      <w:r>
        <w:rPr>
          <w:rFonts w:ascii="Garamond" w:hAnsi="Garamond"/>
          <w:i/>
          <w:sz w:val="28"/>
          <w:szCs w:val="28"/>
        </w:rPr>
        <w:t>Tra due sistemi linguistici e culturali: oralità e scrittura, mimési e diegési nella narrativa della Deledda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Oralità, narrativa</w:t>
      </w:r>
      <w:r>
        <w:rPr>
          <w:rFonts w:ascii="Garamond" w:hAnsi="Garamond"/>
          <w:sz w:val="28"/>
          <w:szCs w:val="28"/>
        </w:rPr>
        <w:t>, </w:t>
      </w:r>
      <w:r>
        <w:rPr>
          <w:rFonts w:ascii="Garamond" w:hAnsi="Garamond"/>
          <w:i/>
          <w:sz w:val="28"/>
          <w:szCs w:val="28"/>
        </w:rPr>
        <w:t>cultura popolare e arte: Grazia Deledda e Dario Fo</w:t>
      </w:r>
      <w:r>
        <w:rPr>
          <w:rFonts w:ascii="Garamond" w:hAnsi="Garamond"/>
          <w:sz w:val="28"/>
          <w:szCs w:val="28"/>
        </w:rPr>
        <w:t> (in </w:t>
      </w:r>
      <w:r>
        <w:rPr>
          <w:rFonts w:ascii="Garamond" w:hAnsi="Garamond"/>
          <w:i/>
          <w:sz w:val="28"/>
          <w:szCs w:val="28"/>
        </w:rPr>
        <w:t>Il Nobel incontra il Nobel. Grazia Deledda incontra Dario Fo</w:t>
      </w:r>
      <w:r>
        <w:rPr>
          <w:rFonts w:ascii="Garamond" w:hAnsi="Garamond"/>
          <w:sz w:val="28"/>
          <w:szCs w:val="28"/>
        </w:rPr>
        <w:t>), Convegno Nazionale di Studi, Istituto Superiore Regionale Etnografico, Auditorium “G. Lilliu”, Museo del Costume (Nuoro, 10-11 dicembre 2018), a c. di C. Lavinio, Nuoro-Cagliari, ISRE edizioni-Aipsa edizioni, 2019, pp. 37-54.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37.  </w:t>
      </w:r>
      <w:r>
        <w:rPr>
          <w:rFonts w:ascii="Garamond" w:hAnsi="Garamond"/>
          <w:i/>
          <w:sz w:val="28"/>
          <w:szCs w:val="28"/>
        </w:rPr>
        <w:t>L’Edizione Nazionale delle Opere di Grazia Deledda: i percorsi e i risultati della prima filologia deleddiana, </w:t>
      </w:r>
      <w:r>
        <w:rPr>
          <w:rFonts w:ascii="Garamond" w:hAnsi="Garamond"/>
          <w:sz w:val="28"/>
          <w:szCs w:val="28"/>
        </w:rPr>
        <w:t>Annali «Fondazione Verga», 12 (Nuova serie), Catania, 2019, pp. 233-248.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38.  </w:t>
      </w:r>
      <w:r>
        <w:rPr>
          <w:rFonts w:ascii="Garamond" w:hAnsi="Garamond"/>
          <w:i/>
          <w:sz w:val="28"/>
          <w:szCs w:val="28"/>
        </w:rPr>
        <w:t>La genesi del testo e la filologia redazionale. Volontà d’autore, mediazione editoriale e critica delle varianti. Esempi di filologia deleddiana</w:t>
      </w:r>
      <w:r>
        <w:rPr>
          <w:rFonts w:ascii="Garamond" w:hAnsi="Garamond"/>
          <w:sz w:val="28"/>
          <w:szCs w:val="28"/>
        </w:rPr>
        <w:t>. N. 4/2 (2019), PEML – «I quaderni di Prassi Ecdotiche della Modernità Letteraria», Milano.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39.  </w:t>
      </w:r>
      <w:r>
        <w:rPr>
          <w:rFonts w:ascii="Garamond" w:hAnsi="Garamond"/>
          <w:i/>
          <w:sz w:val="28"/>
          <w:szCs w:val="28"/>
        </w:rPr>
        <w:t>Dante e altri autori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«Dentro a la selva antica». Letture critiche da Dante al Novecento, </w:t>
      </w:r>
      <w:r>
        <w:rPr>
          <w:rFonts w:ascii="Garamond" w:hAnsi="Garamond"/>
          <w:sz w:val="28"/>
          <w:szCs w:val="28"/>
        </w:rPr>
        <w:t>a c. di D. Manca, Filologia della letteratura degli italiani/Edes, Sassari, 2019, pp. I-XXV.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40.  «</w:t>
      </w:r>
      <w:r>
        <w:rPr>
          <w:rFonts w:ascii="Garamond" w:hAnsi="Garamond"/>
          <w:i/>
          <w:sz w:val="28"/>
          <w:szCs w:val="28"/>
        </w:rPr>
        <w:t>Quella è la mia patria. È là che sono nato</w:t>
      </w:r>
      <w:r>
        <w:rPr>
          <w:rFonts w:ascii="Garamond" w:hAnsi="Garamond"/>
          <w:sz w:val="28"/>
          <w:szCs w:val="28"/>
        </w:rPr>
        <w:t>»: </w:t>
      </w:r>
      <w:r>
        <w:rPr>
          <w:rFonts w:ascii="Garamond" w:hAnsi="Garamond"/>
          <w:i/>
          <w:sz w:val="28"/>
          <w:szCs w:val="28"/>
        </w:rPr>
        <w:t>Biddaxidru e l’universale concreto. La personalità e l’opera di Giuseppe Dessì, </w:t>
      </w:r>
      <w:r>
        <w:rPr>
          <w:rFonts w:ascii="Garamond" w:hAnsi="Garamond"/>
          <w:sz w:val="28"/>
          <w:szCs w:val="28"/>
        </w:rPr>
        <w:t>in «</w:t>
      </w:r>
      <w:r>
        <w:rPr>
          <w:rFonts w:ascii="Garamond" w:hAnsi="Garamond"/>
          <w:i/>
          <w:sz w:val="28"/>
          <w:szCs w:val="28"/>
        </w:rPr>
        <w:t>Dentro a la selva antica</w:t>
      </w:r>
      <w:r>
        <w:rPr>
          <w:rFonts w:ascii="Garamond" w:hAnsi="Garamond"/>
          <w:sz w:val="28"/>
          <w:szCs w:val="28"/>
        </w:rPr>
        <w:t>»</w:t>
      </w:r>
      <w:r>
        <w:rPr>
          <w:rFonts w:ascii="Garamond" w:hAnsi="Garamond"/>
          <w:i/>
          <w:sz w:val="28"/>
          <w:szCs w:val="28"/>
        </w:rPr>
        <w:t>. Letture critiche da Dante al Novecento, </w:t>
      </w:r>
      <w:r>
        <w:rPr>
          <w:rFonts w:ascii="Garamond" w:hAnsi="Garamond"/>
          <w:sz w:val="28"/>
          <w:szCs w:val="28"/>
        </w:rPr>
        <w:t>a c. di D. Manca, Filologia della letteratura degli italiani/Edes, Sassari, 2019, pp. 193-232.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41.  </w:t>
      </w:r>
      <w:r>
        <w:rPr>
          <w:rFonts w:ascii="Garamond" w:hAnsi="Garamond"/>
          <w:i/>
          <w:sz w:val="28"/>
          <w:szCs w:val="28"/>
        </w:rPr>
        <w:t>Le lingue, i testi</w:t>
      </w:r>
      <w:r>
        <w:rPr>
          <w:rFonts w:ascii="Garamond" w:hAnsi="Garamond"/>
          <w:sz w:val="28"/>
          <w:szCs w:val="28"/>
        </w:rPr>
        <w:t> </w:t>
      </w:r>
      <w:r>
        <w:rPr>
          <w:rFonts w:ascii="Garamond" w:hAnsi="Garamond"/>
          <w:i/>
          <w:sz w:val="28"/>
          <w:szCs w:val="28"/>
        </w:rPr>
        <w:t>e le culture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Le lingue, i testi</w:t>
      </w:r>
      <w:r>
        <w:rPr>
          <w:rFonts w:ascii="Garamond" w:hAnsi="Garamond"/>
          <w:sz w:val="28"/>
          <w:szCs w:val="28"/>
        </w:rPr>
        <w:t> </w:t>
      </w:r>
      <w:r>
        <w:rPr>
          <w:rFonts w:ascii="Garamond" w:hAnsi="Garamond"/>
          <w:i/>
          <w:sz w:val="28"/>
          <w:szCs w:val="28"/>
        </w:rPr>
        <w:t>e le culture. Proposte di lettura, </w:t>
      </w:r>
      <w:r>
        <w:rPr>
          <w:rFonts w:ascii="Garamond" w:hAnsi="Garamond"/>
          <w:sz w:val="28"/>
          <w:szCs w:val="28"/>
        </w:rPr>
        <w:t>a c. di D. Manca, Filologia della letteratura degli italiani/Edes, Sassari, 2019, pp. I-XIV.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42.  «</w:t>
      </w:r>
      <w:r>
        <w:rPr>
          <w:rFonts w:ascii="Garamond" w:hAnsi="Garamond"/>
          <w:i/>
          <w:sz w:val="28"/>
          <w:szCs w:val="28"/>
        </w:rPr>
        <w:t>Mi sembra di vederla sotto l’elce del Monte, col suo bastone, i suoi occhi buoni». Sebastiano Satta: la sua vita, il suo mondo, il suo tempo</w:t>
      </w:r>
      <w:r>
        <w:rPr>
          <w:rFonts w:ascii="Garamond" w:hAnsi="Garamond"/>
          <w:sz w:val="28"/>
          <w:szCs w:val="28"/>
        </w:rPr>
        <w:t>, in  </w:t>
      </w:r>
      <w:r>
        <w:rPr>
          <w:rFonts w:ascii="Garamond" w:hAnsi="Garamond"/>
          <w:i/>
          <w:sz w:val="28"/>
          <w:szCs w:val="28"/>
        </w:rPr>
        <w:t>Le lingue, i testi</w:t>
      </w:r>
      <w:r>
        <w:rPr>
          <w:rFonts w:ascii="Garamond" w:hAnsi="Garamond"/>
          <w:sz w:val="28"/>
          <w:szCs w:val="28"/>
        </w:rPr>
        <w:t> </w:t>
      </w:r>
      <w:r>
        <w:rPr>
          <w:rFonts w:ascii="Garamond" w:hAnsi="Garamond"/>
          <w:i/>
          <w:sz w:val="28"/>
          <w:szCs w:val="28"/>
        </w:rPr>
        <w:t>e le culture. Proposte di lettura, </w:t>
      </w:r>
      <w:r>
        <w:rPr>
          <w:rFonts w:ascii="Garamond" w:hAnsi="Garamond"/>
          <w:sz w:val="28"/>
          <w:szCs w:val="28"/>
        </w:rPr>
        <w:t>a c. di D. Manca, Filologia della letteratura degli italiani/Edes, Sassari, 2019, pp. 259-302.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43.  </w:t>
      </w:r>
      <w:r>
        <w:rPr>
          <w:rFonts w:ascii="Garamond" w:hAnsi="Garamond"/>
          <w:i/>
          <w:sz w:val="28"/>
          <w:szCs w:val="28"/>
        </w:rPr>
        <w:t>Salvatore Farina e la letteratura d’intrattenimento postunitaria</w:t>
      </w:r>
      <w:r>
        <w:rPr>
          <w:rFonts w:ascii="Garamond" w:hAnsi="Garamond"/>
          <w:sz w:val="28"/>
          <w:szCs w:val="28"/>
        </w:rPr>
        <w:t>, in S. Farina, </w:t>
      </w:r>
      <w:r>
        <w:rPr>
          <w:rFonts w:ascii="Garamond" w:hAnsi="Garamond"/>
          <w:i/>
          <w:sz w:val="28"/>
          <w:szCs w:val="28"/>
        </w:rPr>
        <w:t>Per la vita e per la morte</w:t>
      </w:r>
      <w:r>
        <w:rPr>
          <w:rFonts w:ascii="Garamond" w:hAnsi="Garamond"/>
          <w:sz w:val="28"/>
          <w:szCs w:val="28"/>
        </w:rPr>
        <w:t>, edizione critica a c. di R. Pirina, voll. II, Filologia della letteratura degli Italiani/Edes, Sassari, 2020,  pp. I-XL.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44.  </w:t>
      </w:r>
      <w:r>
        <w:rPr>
          <w:rFonts w:ascii="Garamond" w:hAnsi="Garamond"/>
          <w:i/>
          <w:sz w:val="28"/>
          <w:szCs w:val="28"/>
        </w:rPr>
        <w:t>Lingue e culture, identità e memoria. La questione culturale sarda</w:t>
      </w:r>
      <w:r>
        <w:rPr>
          <w:rFonts w:ascii="Garamond" w:hAnsi="Garamond"/>
          <w:sz w:val="28"/>
          <w:szCs w:val="28"/>
        </w:rPr>
        <w:t>, in R. Chiodino, </w:t>
      </w:r>
      <w:r>
        <w:rPr>
          <w:rFonts w:ascii="Garamond" w:hAnsi="Garamond"/>
          <w:i/>
          <w:sz w:val="28"/>
          <w:szCs w:val="28"/>
        </w:rPr>
        <w:t>Ore d’Ozia </w:t>
      </w:r>
      <w:r>
        <w:rPr>
          <w:rFonts w:ascii="Garamond" w:hAnsi="Garamond"/>
          <w:sz w:val="28"/>
          <w:szCs w:val="28"/>
        </w:rPr>
        <w:t>(</w:t>
      </w:r>
      <w:r>
        <w:rPr>
          <w:rFonts w:ascii="Garamond" w:hAnsi="Garamond"/>
          <w:i/>
          <w:sz w:val="28"/>
          <w:szCs w:val="28"/>
        </w:rPr>
        <w:t>poesie in Gallurese</w:t>
      </w:r>
      <w:r>
        <w:rPr>
          <w:rFonts w:ascii="Garamond" w:hAnsi="Garamond"/>
          <w:sz w:val="28"/>
          <w:szCs w:val="28"/>
        </w:rPr>
        <w:t>), ediz. critica a c. di F. Matzau, voll. II, Filologia della letteratura degli Italiani/Edes, Sassari, 2020,  pp. I-XII. 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45.  </w:t>
      </w:r>
      <w:r>
        <w:rPr>
          <w:rFonts w:ascii="Garamond" w:hAnsi="Garamond"/>
          <w:i/>
          <w:sz w:val="28"/>
          <w:szCs w:val="28"/>
        </w:rPr>
        <w:t>Studi di filologia, linguistica e letteratura in Sardegna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Studi di filologia, linguistica e letteratura in Sardegna </w:t>
      </w:r>
      <w:r>
        <w:rPr>
          <w:rFonts w:ascii="Garamond" w:hAnsi="Garamond"/>
          <w:sz w:val="28"/>
          <w:szCs w:val="28"/>
        </w:rPr>
        <w:t>– I</w:t>
      </w:r>
      <w:r>
        <w:rPr>
          <w:rFonts w:ascii="Garamond" w:hAnsi="Garamond"/>
          <w:i/>
          <w:sz w:val="28"/>
          <w:szCs w:val="28"/>
        </w:rPr>
        <w:t>, </w:t>
      </w:r>
      <w:r>
        <w:rPr>
          <w:rFonts w:ascii="Garamond" w:hAnsi="Garamond"/>
          <w:sz w:val="28"/>
          <w:szCs w:val="28"/>
        </w:rPr>
        <w:t>a c. di D. Manca, Filologia della letteratura degli Italiani/Edes, Sassari, 2021, pp. I-XVII.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46.  </w:t>
      </w:r>
      <w:r>
        <w:rPr>
          <w:rFonts w:ascii="Garamond" w:hAnsi="Garamond"/>
          <w:i/>
          <w:sz w:val="28"/>
          <w:szCs w:val="28"/>
        </w:rPr>
        <w:t>La «poesia onesta» di Publio Dui, il cantore delle pietre. (Verso l’edizione critica)</w:t>
      </w:r>
      <w:r>
        <w:rPr>
          <w:rFonts w:ascii="Garamond" w:hAnsi="Garamond"/>
          <w:sz w:val="28"/>
          <w:szCs w:val="28"/>
        </w:rPr>
        <w:t>, in </w:t>
      </w:r>
      <w:r>
        <w:rPr>
          <w:rFonts w:ascii="Garamond" w:hAnsi="Garamond"/>
          <w:i/>
          <w:sz w:val="28"/>
          <w:szCs w:val="28"/>
        </w:rPr>
        <w:t>Studi di filologia, linguistica e letteratura in Sardegna </w:t>
      </w:r>
      <w:r>
        <w:rPr>
          <w:rFonts w:ascii="Garamond" w:hAnsi="Garamond"/>
          <w:sz w:val="28"/>
          <w:szCs w:val="28"/>
        </w:rPr>
        <w:t>– III</w:t>
      </w:r>
      <w:r>
        <w:rPr>
          <w:rFonts w:ascii="Garamond" w:hAnsi="Garamond"/>
          <w:i/>
          <w:sz w:val="28"/>
          <w:szCs w:val="28"/>
        </w:rPr>
        <w:t>, </w:t>
      </w:r>
      <w:r>
        <w:rPr>
          <w:rFonts w:ascii="Garamond" w:hAnsi="Garamond"/>
          <w:sz w:val="28"/>
          <w:szCs w:val="28"/>
        </w:rPr>
        <w:t>a c. di D. Manca, Filologia della letteratura degli Italiani/Edes, Sassari, 2021, pp. 589-698.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47.  </w:t>
      </w:r>
      <w:r>
        <w:rPr>
          <w:rFonts w:ascii="Garamond" w:hAnsi="Garamond"/>
          <w:i/>
          <w:sz w:val="28"/>
          <w:szCs w:val="28"/>
        </w:rPr>
        <w:t>Lingue e culture della Sardegna. Per una nuova comunicazione letteraria policentrica e plurilingue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Studi di filologia, linguistica e letteratura in Sardegna </w:t>
      </w:r>
      <w:r>
        <w:rPr>
          <w:rFonts w:ascii="Garamond" w:hAnsi="Garamond"/>
          <w:sz w:val="28"/>
          <w:szCs w:val="28"/>
        </w:rPr>
        <w:t>– III</w:t>
      </w:r>
      <w:r>
        <w:rPr>
          <w:rFonts w:ascii="Garamond" w:hAnsi="Garamond"/>
          <w:i/>
          <w:sz w:val="28"/>
          <w:szCs w:val="28"/>
        </w:rPr>
        <w:t>, </w:t>
      </w:r>
      <w:r>
        <w:rPr>
          <w:rFonts w:ascii="Garamond" w:hAnsi="Garamond"/>
          <w:sz w:val="28"/>
          <w:szCs w:val="28"/>
        </w:rPr>
        <w:t>a c. di D. Manca, Filologia della letteratura degli Italiani/Edes, Sassari, 2021, pp. 841-960.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48.  «Cantende muttos d’amore e de gherra». </w:t>
      </w:r>
      <w:r>
        <w:rPr>
          <w:rFonts w:ascii="Garamond" w:hAnsi="Garamond"/>
          <w:i/>
          <w:sz w:val="28"/>
          <w:szCs w:val="28"/>
        </w:rPr>
        <w:t>Letteratura e grande guerra in Sardegna tra patria sarda e patria italiana</w:t>
      </w:r>
      <w:r>
        <w:rPr>
          <w:rFonts w:ascii="Garamond" w:hAnsi="Garamond"/>
          <w:sz w:val="28"/>
          <w:szCs w:val="28"/>
        </w:rPr>
        <w:t>, in S. Ruju, </w:t>
      </w:r>
      <w:r>
        <w:rPr>
          <w:rFonts w:ascii="Garamond" w:hAnsi="Garamond"/>
          <w:i/>
          <w:sz w:val="28"/>
          <w:szCs w:val="28"/>
        </w:rPr>
        <w:t>L’eroe cieco</w:t>
      </w:r>
      <w:r>
        <w:rPr>
          <w:rFonts w:ascii="Garamond" w:hAnsi="Garamond"/>
          <w:sz w:val="28"/>
          <w:szCs w:val="28"/>
        </w:rPr>
        <w:t>, ed. critica a c. di G. Piroddi, saggio introduttivo di D. Manca, Filologia della letteratura degli Italiani/Edes, Sassari, 2021, pp. I-XXVI.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49.  Le due giustizie </w:t>
      </w:r>
      <w:r>
        <w:rPr>
          <w:rFonts w:ascii="Garamond" w:hAnsi="Garamond"/>
          <w:i/>
          <w:sz w:val="28"/>
          <w:szCs w:val="28"/>
        </w:rPr>
        <w:t>di Grazia Deledda. Dal manoscritto alla stampa</w:t>
      </w:r>
      <w:r>
        <w:rPr>
          <w:rFonts w:ascii="Garamond" w:hAnsi="Garamond"/>
          <w:sz w:val="28"/>
          <w:szCs w:val="28"/>
        </w:rPr>
        <w:t>. (</w:t>
      </w:r>
      <w:r>
        <w:rPr>
          <w:rFonts w:ascii="Garamond" w:hAnsi="Garamond"/>
          <w:i/>
          <w:sz w:val="28"/>
          <w:szCs w:val="28"/>
        </w:rPr>
        <w:t>Innovazioni di mano incerta e questioni restitutive</w:t>
      </w:r>
      <w:r>
        <w:rPr>
          <w:rFonts w:ascii="Garamond" w:hAnsi="Garamond"/>
          <w:sz w:val="28"/>
          <w:szCs w:val="28"/>
        </w:rPr>
        <w:t>), in </w:t>
      </w:r>
      <w:r>
        <w:rPr>
          <w:rFonts w:ascii="Garamond" w:hAnsi="Garamond"/>
          <w:i/>
          <w:sz w:val="28"/>
          <w:szCs w:val="28"/>
        </w:rPr>
        <w:t>Studi di filologia, linguistica e letteratura Italiana </w:t>
      </w:r>
      <w:r>
        <w:rPr>
          <w:rFonts w:ascii="Garamond" w:hAnsi="Garamond"/>
          <w:sz w:val="28"/>
          <w:szCs w:val="28"/>
        </w:rPr>
        <w:t>– I</w:t>
      </w:r>
      <w:r>
        <w:rPr>
          <w:rFonts w:ascii="Garamond" w:hAnsi="Garamond"/>
          <w:i/>
          <w:sz w:val="28"/>
          <w:szCs w:val="28"/>
        </w:rPr>
        <w:t>, </w:t>
      </w:r>
      <w:r>
        <w:rPr>
          <w:rFonts w:ascii="Garamond" w:hAnsi="Garamond"/>
          <w:sz w:val="28"/>
          <w:szCs w:val="28"/>
        </w:rPr>
        <w:t>a c. di D. Manca, Filologia della letteratura degli Italiani/Edes, Sassari, 2021, pp. 161-189.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50.  Il giorno del giudizio </w:t>
      </w:r>
      <w:r>
        <w:rPr>
          <w:rFonts w:ascii="Garamond" w:hAnsi="Garamond"/>
          <w:i/>
          <w:sz w:val="28"/>
          <w:szCs w:val="28"/>
        </w:rPr>
        <w:t>di Salvatore Satta. Proposta di edizione critica dei primi due capitoli con studio linguistico introduttivo, </w:t>
      </w:r>
      <w:r>
        <w:rPr>
          <w:rFonts w:ascii="Garamond" w:hAnsi="Garamond"/>
          <w:sz w:val="28"/>
          <w:szCs w:val="28"/>
        </w:rPr>
        <w:t>in </w:t>
      </w:r>
      <w:r>
        <w:rPr>
          <w:rFonts w:ascii="Garamond" w:hAnsi="Garamond"/>
          <w:i/>
          <w:sz w:val="28"/>
          <w:szCs w:val="28"/>
        </w:rPr>
        <w:t>Studi di filologia, linguistica e letteratura Italiana </w:t>
      </w:r>
      <w:r>
        <w:rPr>
          <w:rFonts w:ascii="Garamond" w:hAnsi="Garamond"/>
          <w:sz w:val="28"/>
          <w:szCs w:val="28"/>
        </w:rPr>
        <w:t>– II</w:t>
      </w:r>
      <w:r>
        <w:rPr>
          <w:rFonts w:ascii="Garamond" w:hAnsi="Garamond"/>
          <w:i/>
          <w:sz w:val="28"/>
          <w:szCs w:val="28"/>
        </w:rPr>
        <w:t>, </w:t>
      </w:r>
      <w:r>
        <w:rPr>
          <w:rFonts w:ascii="Garamond" w:hAnsi="Garamond"/>
          <w:sz w:val="28"/>
          <w:szCs w:val="28"/>
        </w:rPr>
        <w:t>a c. di D. Manca, Filologia della letteratura degli Italiani/Edes, Sassari, 2021, pp. 465-541.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51. </w:t>
      </w:r>
      <w:r>
        <w:rPr>
          <w:rFonts w:ascii="Garamond" w:hAnsi="Garamond"/>
          <w:i/>
          <w:sz w:val="28"/>
          <w:szCs w:val="28"/>
        </w:rPr>
        <w:t>Critica delle varianti e diacronie  linguistiche in alcuni romanzi deleddiani dai manoscritti alle edizioni  Treves,</w:t>
      </w:r>
      <w:r>
        <w:rPr>
          <w:rFonts w:ascii="Garamond" w:hAnsi="Garamond"/>
          <w:sz w:val="28"/>
          <w:szCs w:val="28"/>
        </w:rPr>
        <w:t> Annali «Fondazione Verga», 14 (Nuova serie), Catania, 2021, pp. 297-342.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52.  </w:t>
      </w:r>
      <w:r>
        <w:rPr>
          <w:rFonts w:ascii="Garamond" w:hAnsi="Garamond"/>
          <w:i/>
          <w:sz w:val="28"/>
          <w:szCs w:val="28"/>
        </w:rPr>
        <w:t>Comunicazione letteraria in Sardegna dagli anni Cinquanta a oggi, </w:t>
      </w:r>
      <w:r>
        <w:rPr>
          <w:rFonts w:ascii="Garamond" w:hAnsi="Garamond"/>
          <w:sz w:val="28"/>
          <w:szCs w:val="28"/>
        </w:rPr>
        <w:t>in </w:t>
      </w:r>
      <w:r>
        <w:rPr>
          <w:rFonts w:ascii="Garamond" w:hAnsi="Garamond"/>
          <w:i/>
          <w:sz w:val="28"/>
          <w:szCs w:val="28"/>
        </w:rPr>
        <w:t>Sardegna 2021. A 70 anni dal numero speciale de «Il Ponte»</w:t>
      </w:r>
      <w:r>
        <w:rPr>
          <w:rFonts w:ascii="Garamond" w:hAnsi="Garamond"/>
          <w:sz w:val="28"/>
          <w:szCs w:val="28"/>
        </w:rPr>
        <w:t>, «QCR-Quaderni del Circolo Rosselli»</w:t>
      </w:r>
      <w:r>
        <w:rPr>
          <w:rFonts w:ascii="Garamond" w:hAnsi="Garamond"/>
          <w:i/>
          <w:sz w:val="28"/>
          <w:szCs w:val="28"/>
        </w:rPr>
        <w:t>, </w:t>
      </w:r>
      <w:r>
        <w:rPr>
          <w:rFonts w:ascii="Garamond" w:hAnsi="Garamond"/>
          <w:sz w:val="28"/>
          <w:szCs w:val="28"/>
        </w:rPr>
        <w:t>n. 1-2/2022, (anno XLII, fascicoli 145 e 146), Fondazione di Sardegna, pp. 381-386.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53.  </w:t>
      </w:r>
      <w:r>
        <w:rPr>
          <w:rFonts w:ascii="Garamond" w:hAnsi="Garamond"/>
          <w:i/>
          <w:sz w:val="28"/>
          <w:szCs w:val="28"/>
        </w:rPr>
        <w:t>«Sento tutta la modernità della vita». Attualità di Grazia Deledda a 150 anni dalla nascita</w:t>
      </w:r>
      <w:r>
        <w:rPr>
          <w:rFonts w:ascii="Garamond" w:hAnsi="Garamond"/>
          <w:sz w:val="28"/>
          <w:szCs w:val="28"/>
        </w:rPr>
        <w:t>, in </w:t>
      </w:r>
      <w:r>
        <w:rPr>
          <w:rFonts w:ascii="Garamond" w:hAnsi="Garamond"/>
          <w:i/>
          <w:sz w:val="28"/>
          <w:szCs w:val="28"/>
        </w:rPr>
        <w:t>«Sento tutta la modernità della vita». Attualità di Grazia Deledda a 150 anni dalla nascita</w:t>
      </w:r>
      <w:r>
        <w:rPr>
          <w:rFonts w:ascii="Garamond" w:hAnsi="Garamond"/>
          <w:sz w:val="28"/>
          <w:szCs w:val="28"/>
        </w:rPr>
        <w:t>, a c. di D. Manca, vol. I, ISRE Edizioni – Aipsa Edizioni, Nuoro-Cagliari, 2022, pp. 13-21.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54.  Nulla dies sine linea</w:t>
      </w:r>
      <w:r>
        <w:rPr>
          <w:rFonts w:ascii="Garamond" w:hAnsi="Garamond"/>
          <w:i/>
          <w:sz w:val="28"/>
          <w:szCs w:val="28"/>
        </w:rPr>
        <w:t>: la prima palestra compositiva di Grazia Deledda (con appendice filologica)</w:t>
      </w:r>
      <w:r>
        <w:rPr>
          <w:rFonts w:ascii="Garamond" w:hAnsi="Garamond"/>
          <w:sz w:val="28"/>
          <w:szCs w:val="28"/>
        </w:rPr>
        <w:t>, in </w:t>
      </w:r>
      <w:r>
        <w:rPr>
          <w:rFonts w:ascii="Garamond" w:hAnsi="Garamond"/>
          <w:i/>
          <w:sz w:val="28"/>
          <w:szCs w:val="28"/>
        </w:rPr>
        <w:t>«Sento tutta la modernità della vita». Attualità di Grazia Deledda a 150 anni dalla nascita</w:t>
      </w:r>
      <w:r>
        <w:rPr>
          <w:rFonts w:ascii="Garamond" w:hAnsi="Garamond"/>
          <w:sz w:val="28"/>
          <w:szCs w:val="28"/>
        </w:rPr>
        <w:t>, a c. di D. Manca, vol. I, ISRE Edizioni – Aipsa Edizioni, Nuoro-Cagliari, 2022, pp. 25-100.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55.  L’edera: </w:t>
      </w:r>
      <w:r>
        <w:rPr>
          <w:rFonts w:ascii="Garamond" w:hAnsi="Garamond"/>
          <w:i/>
          <w:sz w:val="28"/>
          <w:szCs w:val="28"/>
        </w:rPr>
        <w:t>genesi, ricezione e trasposizione di un romanzo paradigmatico</w:t>
      </w:r>
      <w:r>
        <w:rPr>
          <w:rFonts w:ascii="Garamond" w:hAnsi="Garamond"/>
          <w:sz w:val="28"/>
          <w:szCs w:val="28"/>
        </w:rPr>
        <w:t>, in </w:t>
      </w:r>
      <w:r>
        <w:rPr>
          <w:rFonts w:ascii="Garamond" w:hAnsi="Garamond"/>
          <w:i/>
          <w:sz w:val="28"/>
          <w:szCs w:val="28"/>
        </w:rPr>
        <w:t>«Sento tutta la modernità della vita». Attualità di Grazia Deledda a 150 anni dalla nascita</w:t>
      </w:r>
      <w:r>
        <w:rPr>
          <w:rFonts w:ascii="Garamond" w:hAnsi="Garamond"/>
          <w:sz w:val="28"/>
          <w:szCs w:val="28"/>
        </w:rPr>
        <w:t>, a c. di D. Manca, vol. II, ISRE Edizioni – Aipsa Edizioni, Nuoro-Cagliari, 2022, pp. 115-130.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56.  Cosima, </w:t>
      </w:r>
      <w:r>
        <w:rPr>
          <w:rFonts w:ascii="Garamond" w:hAnsi="Garamond"/>
          <w:i/>
          <w:sz w:val="28"/>
          <w:szCs w:val="28"/>
        </w:rPr>
        <w:t>il romanzo postumo. Questioni filologiche e restitutive,</w:t>
      </w:r>
      <w:r>
        <w:rPr>
          <w:rFonts w:ascii="Garamond" w:hAnsi="Garamond"/>
          <w:sz w:val="28"/>
          <w:szCs w:val="28"/>
        </w:rPr>
        <w:t> in </w:t>
      </w:r>
      <w:r>
        <w:rPr>
          <w:rFonts w:ascii="Garamond" w:hAnsi="Garamond"/>
          <w:i/>
          <w:sz w:val="28"/>
          <w:szCs w:val="28"/>
        </w:rPr>
        <w:t>«Sento tutta la modernità della vita». Attualità di Grazia Deledda a 150 anni dalla nascita</w:t>
      </w:r>
      <w:r>
        <w:rPr>
          <w:rFonts w:ascii="Garamond" w:hAnsi="Garamond"/>
          <w:sz w:val="28"/>
          <w:szCs w:val="28"/>
        </w:rPr>
        <w:t>, a c. di D. Manca, vol. II, ISRE Edizioni – Aipsa Edizioni, Nuoro-Cagliari, 2022, pp. 213-244.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57.  </w:t>
      </w:r>
      <w:r>
        <w:rPr>
          <w:rFonts w:ascii="Garamond" w:hAnsi="Garamond"/>
          <w:i/>
          <w:sz w:val="28"/>
          <w:szCs w:val="28"/>
        </w:rPr>
        <w:t>«Risciacquare i panni» nel Cedrino. Grazia Deledda: un Nobel tra due lingue,</w:t>
      </w:r>
      <w:r>
        <w:rPr>
          <w:rFonts w:ascii="Garamond" w:hAnsi="Garamond"/>
          <w:sz w:val="28"/>
          <w:szCs w:val="28"/>
        </w:rPr>
        <w:t> in </w:t>
      </w:r>
      <w:r>
        <w:rPr>
          <w:rFonts w:ascii="Garamond" w:hAnsi="Garamond"/>
          <w:i/>
          <w:sz w:val="28"/>
          <w:szCs w:val="28"/>
        </w:rPr>
        <w:t>«Sento tutta la modernità della vita». Attualità di Grazia Deledda a 150 anni dalla nascita</w:t>
      </w:r>
      <w:r>
        <w:rPr>
          <w:rFonts w:ascii="Garamond" w:hAnsi="Garamond"/>
          <w:sz w:val="28"/>
          <w:szCs w:val="28"/>
        </w:rPr>
        <w:t>, a c. di D. Manca, vol. II, ISRE Edizioni – Aipsa Edizioni, Nuoro-Cagliari, 2022, pp. 281-336.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58.  </w:t>
      </w:r>
      <w:r>
        <w:rPr>
          <w:rFonts w:ascii="Garamond" w:hAnsi="Garamond"/>
          <w:i/>
          <w:sz w:val="28"/>
          <w:szCs w:val="28"/>
        </w:rPr>
        <w:t>Grazia Deledda e gli altri. Il sistema letterario in Sardegna tra 800 e 900,</w:t>
      </w:r>
      <w:r>
        <w:rPr>
          <w:rFonts w:ascii="Garamond" w:hAnsi="Garamond"/>
          <w:sz w:val="28"/>
          <w:szCs w:val="28"/>
        </w:rPr>
        <w:t> in </w:t>
      </w:r>
      <w:r>
        <w:rPr>
          <w:rFonts w:ascii="Garamond" w:hAnsi="Garamond"/>
          <w:i/>
          <w:sz w:val="28"/>
          <w:szCs w:val="28"/>
        </w:rPr>
        <w:t>«Sento tutta la modernità della vita». Attualità di Grazia Deledda a 150 anni dalla nascita</w:t>
      </w:r>
      <w:r>
        <w:rPr>
          <w:rFonts w:ascii="Garamond" w:hAnsi="Garamond"/>
          <w:sz w:val="28"/>
          <w:szCs w:val="28"/>
        </w:rPr>
        <w:t>, a c. di D. Manca, vol. III, ISRE Edizioni – Aipsa Edizioni, Nuoro-Cagliari, 2022, pp. 69-104.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59.  </w:t>
      </w:r>
      <w:r>
        <w:rPr>
          <w:rFonts w:ascii="Garamond" w:hAnsi="Garamond"/>
          <w:i/>
          <w:sz w:val="28"/>
          <w:szCs w:val="28"/>
        </w:rPr>
        <w:t>Una donna per il Nobel. Da Roma a Stoccolma,</w:t>
      </w:r>
      <w:r>
        <w:rPr>
          <w:rFonts w:ascii="Garamond" w:hAnsi="Garamond"/>
          <w:sz w:val="28"/>
          <w:szCs w:val="28"/>
        </w:rPr>
        <w:t> in </w:t>
      </w:r>
      <w:r>
        <w:rPr>
          <w:rFonts w:ascii="Garamond" w:hAnsi="Garamond"/>
          <w:i/>
          <w:sz w:val="28"/>
          <w:szCs w:val="28"/>
        </w:rPr>
        <w:t>«Sento tutta la modernità della vita». Attualità di Grazia Deledda a 150 anni dalla nascita</w:t>
      </w:r>
      <w:r>
        <w:rPr>
          <w:rFonts w:ascii="Garamond" w:hAnsi="Garamond"/>
          <w:sz w:val="28"/>
          <w:szCs w:val="28"/>
        </w:rPr>
        <w:t>, a c. di D. Manca, vol. III, ISRE Edizioni – Aipsa Edizioni, Nuoro-Cagliari, 2022, pp. 413-441.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60. </w:t>
      </w:r>
      <w:r>
        <w:rPr>
          <w:rFonts w:ascii="Garamond" w:hAnsi="Garamond"/>
          <w:i/>
          <w:sz w:val="28"/>
          <w:szCs w:val="28"/>
        </w:rPr>
        <w:t>Sa recuida de Paulu</w:t>
      </w:r>
      <w:r>
        <w:rPr>
          <w:rFonts w:ascii="Garamond" w:hAnsi="Garamond"/>
          <w:sz w:val="28"/>
          <w:szCs w:val="28"/>
        </w:rPr>
        <w:t>, in P. Cherchi, </w:t>
      </w:r>
      <w:r>
        <w:rPr>
          <w:rFonts w:ascii="Garamond" w:hAnsi="Garamond"/>
          <w:i/>
          <w:sz w:val="28"/>
          <w:szCs w:val="28"/>
        </w:rPr>
        <w:t>Pagine sarde</w:t>
      </w:r>
      <w:r>
        <w:rPr>
          <w:rFonts w:ascii="Garamond" w:hAnsi="Garamond"/>
          <w:sz w:val="28"/>
          <w:szCs w:val="28"/>
        </w:rPr>
        <w:t>, a c. di D. Manca, Filologia della letteratura degli Italiani/Edes, Sassari, 2023, pp. I-XIV.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61. </w:t>
      </w:r>
      <w:r>
        <w:rPr>
          <w:rFonts w:ascii="Garamond" w:hAnsi="Garamond"/>
          <w:i/>
          <w:sz w:val="28"/>
          <w:szCs w:val="28"/>
        </w:rPr>
        <w:t>Il mondo nominato e interpretato. L’importanza del vocabolario: lingua, cultura, identità</w:t>
      </w:r>
      <w:r>
        <w:rPr>
          <w:rFonts w:ascii="Garamond" w:hAnsi="Garamond"/>
          <w:sz w:val="28"/>
          <w:szCs w:val="28"/>
        </w:rPr>
        <w:t>, in P. F. Berria, </w:t>
      </w:r>
      <w:r>
        <w:rPr>
          <w:rFonts w:ascii="Garamond" w:hAnsi="Garamond"/>
          <w:i/>
          <w:sz w:val="28"/>
          <w:szCs w:val="28"/>
        </w:rPr>
        <w:t>Vocabolario sardo nuorese-italiano</w:t>
      </w:r>
      <w:r>
        <w:rPr>
          <w:rFonts w:ascii="Garamond" w:hAnsi="Garamond"/>
          <w:sz w:val="28"/>
          <w:szCs w:val="28"/>
        </w:rPr>
        <w:t>, Filologia della letteratura degli Italiani/Edes, Sassari, 2023, pp. 7-20.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62. </w:t>
      </w:r>
      <w:r>
        <w:rPr>
          <w:rFonts w:ascii="Garamond" w:hAnsi="Garamond"/>
          <w:i/>
          <w:sz w:val="28"/>
          <w:szCs w:val="28"/>
        </w:rPr>
        <w:t>La comunicazione letteraria dei sardi. Questioni e percorsi di senso</w:t>
      </w:r>
      <w:r>
        <w:rPr>
          <w:rFonts w:ascii="Garamond" w:hAnsi="Garamond"/>
          <w:sz w:val="28"/>
          <w:szCs w:val="28"/>
        </w:rPr>
        <w:t>, in S. Fogarizzu, </w:t>
      </w:r>
      <w:r>
        <w:rPr>
          <w:rFonts w:ascii="Garamond" w:hAnsi="Garamond"/>
          <w:i/>
          <w:sz w:val="28"/>
          <w:szCs w:val="28"/>
        </w:rPr>
        <w:t>La narrativa sarda tra XX e XXI secolo</w:t>
      </w:r>
      <w:r>
        <w:rPr>
          <w:rFonts w:ascii="Garamond" w:hAnsi="Garamond"/>
          <w:sz w:val="28"/>
          <w:szCs w:val="28"/>
        </w:rPr>
        <w:t>, Firenze, Franco Cesati Editore, 2023, pp. 17-31.</w:t>
      </w:r>
    </w:p>
    <w:p>
      <w:pPr>
        <w:pStyle w:val="BodyText"/>
        <w:spacing w:before="280" w:after="0"/>
        <w:ind w:hanging="0" w:left="0" w:right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63. </w:t>
      </w:r>
      <w:r>
        <w:rPr>
          <w:rFonts w:ascii="Garamond" w:hAnsi="Garamond"/>
          <w:i/>
          <w:sz w:val="28"/>
          <w:szCs w:val="28"/>
        </w:rPr>
        <w:t>L’inedita redazione manoscritta di una novella di Grazia Deledda conservata presso la Biblioteca Nazionale Centra</w:t>
        <w:softHyphen/>
        <w:t>le di Roma</w:t>
      </w:r>
      <w:r>
        <w:rPr>
          <w:rFonts w:ascii="Garamond" w:hAnsi="Garamond"/>
          <w:sz w:val="28"/>
          <w:szCs w:val="28"/>
        </w:rPr>
        <w:t>, Annali «Fondazione Verga», 16 (Nuova serie), Catania, 2023, pp. 209-236.</w:t>
      </w:r>
    </w:p>
    <w:p>
      <w:pPr>
        <w:pStyle w:val="Normal"/>
        <w:spacing w:lineRule="atLeast" w:line="360" w:before="0" w:after="240"/>
        <w:ind w:firstLine="284"/>
        <w:jc w:val="both"/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</w:r>
    </w:p>
    <w:p>
      <w:pPr>
        <w:pStyle w:val="Default"/>
        <w:spacing w:lineRule="exact" w:line="360"/>
        <w:ind w:left="720"/>
        <w:jc w:val="both"/>
        <w:rPr>
          <w:bCs/>
          <w:i/>
          <w:i/>
          <w:iCs/>
          <w:color w:val="auto"/>
          <w:sz w:val="32"/>
          <w:szCs w:val="32"/>
        </w:rPr>
      </w:pPr>
      <w:r>
        <w:rPr>
          <w:bCs/>
          <w:i/>
          <w:iCs/>
          <w:color w:val="auto"/>
          <w:sz w:val="32"/>
          <w:szCs w:val="32"/>
        </w:rPr>
      </w:r>
    </w:p>
    <w:p>
      <w:pPr>
        <w:pStyle w:val="Default"/>
        <w:spacing w:lineRule="exact" w:line="360"/>
        <w:ind w:left="720"/>
        <w:jc w:val="both"/>
        <w:rPr>
          <w:bCs/>
          <w:i/>
          <w:i/>
          <w:iCs/>
          <w:color w:val="auto"/>
          <w:sz w:val="32"/>
          <w:szCs w:val="32"/>
        </w:rPr>
      </w:pPr>
      <w:r>
        <w:rPr>
          <w:bCs/>
          <w:i/>
          <w:iCs/>
          <w:color w:val="auto"/>
          <w:sz w:val="32"/>
          <w:szCs w:val="32"/>
        </w:rPr>
      </w:r>
    </w:p>
    <w:p>
      <w:pPr>
        <w:pStyle w:val="Default"/>
        <w:spacing w:lineRule="exact" w:line="360"/>
        <w:ind w:left="720"/>
        <w:jc w:val="both"/>
        <w:rPr>
          <w:bCs/>
          <w:i/>
          <w:i/>
          <w:iCs/>
          <w:color w:val="auto"/>
          <w:sz w:val="32"/>
          <w:szCs w:val="32"/>
        </w:rPr>
      </w:pPr>
      <w:r>
        <w:rPr/>
      </w:r>
    </w:p>
    <w:sectPr>
      <w:footerReference w:type="default" r:id="rId2"/>
      <w:type w:val="nextPage"/>
      <w:pgSz w:w="11906" w:h="16838"/>
      <w:pgMar w:left="1134" w:right="1134" w:gutter="0" w:header="0" w:top="1417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  <w:font w:name="Garamond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2837613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6">
    <w:name w:val="Heading 6"/>
    <w:basedOn w:val="Titolo"/>
    <w:next w:val="BodyText"/>
    <w:qFormat/>
    <w:pPr>
      <w:spacing w:before="60" w:after="60"/>
      <w:outlineLvl w:val="5"/>
    </w:pPr>
    <w:rPr>
      <w:rFonts w:ascii="Liberation Serif" w:hAnsi="Liberation Serif" w:eastAsia="Segoe UI" w:cs="Tahoma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1" w:customStyle="1">
    <w:name w:val="s1"/>
    <w:basedOn w:val="DefaultParagraphFont"/>
    <w:qFormat/>
    <w:rsid w:val="00095a88"/>
    <w:rPr/>
  </w:style>
  <w:style w:type="character" w:styleId="S2" w:customStyle="1">
    <w:name w:val="s2"/>
    <w:basedOn w:val="DefaultParagraphFont"/>
    <w:qFormat/>
    <w:rsid w:val="00095a88"/>
    <w:rPr/>
  </w:style>
  <w:style w:type="character" w:styleId="S3" w:customStyle="1">
    <w:name w:val="s3"/>
    <w:basedOn w:val="DefaultParagraphFont"/>
    <w:qFormat/>
    <w:rsid w:val="00095a88"/>
    <w:rPr/>
  </w:style>
  <w:style w:type="character" w:styleId="Emphasis">
    <w:name w:val="Emphasis"/>
    <w:basedOn w:val="DefaultParagraphFont"/>
    <w:uiPriority w:val="20"/>
    <w:qFormat/>
    <w:rsid w:val="00095a88"/>
    <w:rPr>
      <w:i/>
      <w:iCs/>
    </w:rPr>
  </w:style>
  <w:style w:type="character" w:styleId="Strong">
    <w:name w:val="Strong"/>
    <w:basedOn w:val="DefaultParagraphFont"/>
    <w:uiPriority w:val="22"/>
    <w:qFormat/>
    <w:rsid w:val="00095a88"/>
    <w:rPr>
      <w:b/>
      <w:bCs/>
    </w:rPr>
  </w:style>
  <w:style w:type="character" w:styleId="IntestazioneCarattere" w:customStyle="1">
    <w:name w:val="Intestazione Carattere"/>
    <w:basedOn w:val="DefaultParagraphFont"/>
    <w:uiPriority w:val="99"/>
    <w:qFormat/>
    <w:rsid w:val="003a0e8f"/>
    <w:rPr/>
  </w:style>
  <w:style w:type="character" w:styleId="PidipaginaCarattere" w:customStyle="1">
    <w:name w:val="Piè di pagina Carattere"/>
    <w:basedOn w:val="DefaultParagraphFont"/>
    <w:uiPriority w:val="99"/>
    <w:qFormat/>
    <w:rsid w:val="003a0e8f"/>
    <w:rPr/>
  </w:style>
  <w:style w:type="character" w:styleId="Hyperlink">
    <w:name w:val="Hyperlink"/>
    <w:basedOn w:val="DefaultParagraphFont"/>
    <w:uiPriority w:val="99"/>
    <w:unhideWhenUsed/>
    <w:rsid w:val="00ab2305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b2305"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P1" w:customStyle="1">
    <w:name w:val="p1"/>
    <w:basedOn w:val="Normal"/>
    <w:qFormat/>
    <w:rsid w:val="00095a8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P2" w:customStyle="1">
    <w:name w:val="p2"/>
    <w:basedOn w:val="Normal"/>
    <w:qFormat/>
    <w:rsid w:val="00095a8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P3" w:customStyle="1">
    <w:name w:val="p3"/>
    <w:basedOn w:val="Normal"/>
    <w:qFormat/>
    <w:rsid w:val="00095a8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P4" w:customStyle="1">
    <w:name w:val="p4"/>
    <w:basedOn w:val="Normal"/>
    <w:qFormat/>
    <w:rsid w:val="00095a8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P5" w:customStyle="1">
    <w:name w:val="p5"/>
    <w:basedOn w:val="Normal"/>
    <w:qFormat/>
    <w:rsid w:val="00095a8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P6" w:customStyle="1">
    <w:name w:val="p6"/>
    <w:basedOn w:val="Normal"/>
    <w:qFormat/>
    <w:rsid w:val="00095a8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P7" w:customStyle="1">
    <w:name w:val="p7"/>
    <w:basedOn w:val="Normal"/>
    <w:qFormat/>
    <w:rsid w:val="00095a8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NormalWeb">
    <w:name w:val="Normal (Web)"/>
    <w:basedOn w:val="Normal"/>
    <w:uiPriority w:val="99"/>
    <w:unhideWhenUsed/>
    <w:qFormat/>
    <w:rsid w:val="00095a8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31124a"/>
    <w:pPr>
      <w:spacing w:before="0" w:after="160"/>
      <w:ind w:left="72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3a0e8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3a0e8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dd4966"/>
    <w:pPr>
      <w:widowControl/>
      <w:suppressAutoHyphens w:val="true"/>
      <w:bidi w:val="0"/>
      <w:spacing w:lineRule="auto" w:line="240" w:before="0" w:after="0"/>
      <w:jc w:val="left"/>
    </w:pPr>
    <w:rPr>
      <w:rFonts w:ascii="Garamond" w:hAnsi="Garamond" w:eastAsia="Calibri" w:cs="Garamond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LibreOffice/7.6.2.1$Windows_X86_64 LibreOffice_project/56f7684011345957bbf33a7ee678afaf4d2ba333</Application>
  <AppVersion>15.0000</AppVersion>
  <Pages>13</Pages>
  <Words>4269</Words>
  <Characters>23641</Characters>
  <CharactersWithSpaces>28122</CharactersWithSpaces>
  <Paragraphs>141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2021-03-24T15:38:00Z</dcterms:created>
  <dc:creator>DINO GESUINO MANCA</dc:creator>
  <dc:description/>
  <dc:language>it-IT</dc:language>
  <cp:lastModifiedBy/>
  <cp:lastPrinted>2022-04-18T09:58:00Z</cp:lastPrinted>
  <dcterms:modified xsi:type="dcterms:W3CDTF">2024-06-11T18:31:38Z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