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54926" w14:textId="3469CEA3" w:rsidR="00D456DF" w:rsidRPr="00D456DF" w:rsidRDefault="00D456DF" w:rsidP="00D456DF">
      <w:pPr>
        <w:jc w:val="both"/>
        <w:rPr>
          <w:rFonts w:ascii="Garamond" w:hAnsi="Garamond"/>
          <w:b/>
          <w:bCs/>
          <w:sz w:val="20"/>
          <w:szCs w:val="20"/>
        </w:rPr>
      </w:pPr>
      <w:r w:rsidRPr="00D456DF">
        <w:rPr>
          <w:rFonts w:ascii="Garamond" w:hAnsi="Garamond"/>
          <w:b/>
          <w:bCs/>
          <w:sz w:val="20"/>
          <w:szCs w:val="20"/>
        </w:rPr>
        <w:t>Curriculum vitae</w:t>
      </w:r>
    </w:p>
    <w:p w14:paraId="00ABEE70" w14:textId="647AC335" w:rsidR="00D456DF" w:rsidRPr="00D456DF" w:rsidRDefault="00D456DF" w:rsidP="00D456DF">
      <w:pPr>
        <w:jc w:val="both"/>
        <w:rPr>
          <w:rFonts w:ascii="Garamond" w:hAnsi="Garamond"/>
          <w:sz w:val="20"/>
          <w:szCs w:val="20"/>
        </w:rPr>
      </w:pPr>
      <w:r w:rsidRPr="00D456DF">
        <w:rPr>
          <w:rFonts w:ascii="Garamond" w:hAnsi="Garamond"/>
          <w:sz w:val="20"/>
          <w:szCs w:val="20"/>
        </w:rPr>
        <w:t>Marzia Caria è Professore associato di Linguistica italiana presso l</w:t>
      </w:r>
      <w:r>
        <w:rPr>
          <w:rFonts w:ascii="Garamond" w:hAnsi="Garamond"/>
          <w:sz w:val="20"/>
          <w:szCs w:val="20"/>
        </w:rPr>
        <w:t>’</w:t>
      </w:r>
      <w:r w:rsidRPr="00D456DF">
        <w:rPr>
          <w:rFonts w:ascii="Garamond" w:hAnsi="Garamond"/>
          <w:sz w:val="20"/>
          <w:szCs w:val="20"/>
        </w:rPr>
        <w:t>Università LUMSA, nelle sedi di Roma e di Palermo. Nello stesso Ateneo, nella sede di Roma, è, dall</w:t>
      </w:r>
      <w:r>
        <w:rPr>
          <w:rFonts w:ascii="Garamond" w:hAnsi="Garamond"/>
          <w:sz w:val="20"/>
          <w:szCs w:val="20"/>
        </w:rPr>
        <w:t>’</w:t>
      </w:r>
      <w:r w:rsidRPr="00D456DF">
        <w:rPr>
          <w:rFonts w:ascii="Garamond" w:hAnsi="Garamond"/>
          <w:sz w:val="20"/>
          <w:szCs w:val="20"/>
        </w:rPr>
        <w:t>a.a. 2023-2024, membro del Collegio dei docenti del Dottorato di ricerca dell’Università LUMSA “Educazione, Linguaggi, Culture” (curriculum linguistico-letterario); dall</w:t>
      </w:r>
      <w:r>
        <w:rPr>
          <w:rFonts w:ascii="Garamond" w:hAnsi="Garamond"/>
          <w:sz w:val="20"/>
          <w:szCs w:val="20"/>
        </w:rPr>
        <w:t>’</w:t>
      </w:r>
      <w:r w:rsidRPr="00D456DF">
        <w:rPr>
          <w:rFonts w:ascii="Garamond" w:hAnsi="Garamond"/>
          <w:sz w:val="20"/>
          <w:szCs w:val="20"/>
        </w:rPr>
        <w:t>a.a. 2022-2023 (ad oggi), è referente PCTO per il Dipartimento di Scienze Umane; membro della Commissione Paritetica Docenti Studenti; coordinatrice del Corso di Lingua e Cultura italiana per studenti stranieri (LICISS); docente di riferimento per gli studenti con OFA (Obblighi Formativi Universitari) in Linguistica italiana; coordinatrice del gruppo di studenti che partecipano al progetto di scrittura giornalistica </w:t>
      </w:r>
      <w:r w:rsidRPr="00D456DF">
        <w:rPr>
          <w:rFonts w:ascii="Garamond" w:hAnsi="Garamond"/>
          <w:i/>
          <w:iCs/>
          <w:sz w:val="20"/>
          <w:szCs w:val="20"/>
        </w:rPr>
        <w:t>Aìko</w:t>
      </w:r>
      <w:r w:rsidRPr="00D456DF">
        <w:rPr>
          <w:rFonts w:ascii="Garamond" w:hAnsi="Garamond"/>
          <w:sz w:val="20"/>
          <w:szCs w:val="20"/>
        </w:rPr>
        <w:t>. Alla LUMSA è stata anche, dal 2017 al 2022, docente a contratto e, dal 2021 al 2022, Assegnista di ricerca nell</w:t>
      </w:r>
      <w:r w:rsidR="00CD3E2E">
        <w:rPr>
          <w:rFonts w:ascii="Garamond" w:hAnsi="Garamond"/>
          <w:sz w:val="20"/>
          <w:szCs w:val="20"/>
        </w:rPr>
        <w:t>’</w:t>
      </w:r>
      <w:r w:rsidRPr="00D456DF">
        <w:rPr>
          <w:rFonts w:ascii="Garamond" w:hAnsi="Garamond"/>
          <w:sz w:val="20"/>
          <w:szCs w:val="20"/>
        </w:rPr>
        <w:t>ambito del progetto dal titolo </w:t>
      </w:r>
      <w:r w:rsidRPr="00D456DF">
        <w:rPr>
          <w:rFonts w:ascii="Garamond" w:hAnsi="Garamond"/>
          <w:i/>
          <w:iCs/>
          <w:sz w:val="20"/>
          <w:szCs w:val="20"/>
        </w:rPr>
        <w:t>Scritture dell'Osservanza Clariana tra quindicesimo e diciottesimo secolo.</w:t>
      </w:r>
    </w:p>
    <w:p w14:paraId="5EE6E161" w14:textId="77777777" w:rsidR="00D456DF" w:rsidRPr="00D456DF" w:rsidRDefault="00D456DF" w:rsidP="00D456DF">
      <w:pPr>
        <w:jc w:val="both"/>
        <w:rPr>
          <w:rFonts w:ascii="Garamond" w:hAnsi="Garamond"/>
          <w:sz w:val="20"/>
          <w:szCs w:val="20"/>
        </w:rPr>
      </w:pPr>
      <w:r w:rsidRPr="00D456DF">
        <w:rPr>
          <w:rFonts w:ascii="Garamond" w:hAnsi="Garamond"/>
          <w:sz w:val="20"/>
          <w:szCs w:val="20"/>
        </w:rPr>
        <w:t>Dal 2017 al 2021 è stata Professore a contratto di Linguistica italiana presso l’Università “La Sapienza” di Roma e di Didattica della lingua italiana II (con Laboratorio) nel Corso di laurea magistrale a ciclo unico in Scienze della formazione primaria. Nell’a.a. 2018/2019 è stata inoltre Professore a contratto di Linguistica italiana presso l’Università di Cagliari.</w:t>
      </w:r>
    </w:p>
    <w:p w14:paraId="5A6123E6" w14:textId="35685C41" w:rsidR="00D456DF" w:rsidRPr="00D456DF" w:rsidRDefault="00D456DF" w:rsidP="00D456DF">
      <w:pPr>
        <w:jc w:val="both"/>
        <w:rPr>
          <w:rFonts w:ascii="Garamond" w:hAnsi="Garamond"/>
          <w:sz w:val="20"/>
          <w:szCs w:val="20"/>
        </w:rPr>
      </w:pPr>
      <w:r w:rsidRPr="00D456DF">
        <w:rPr>
          <w:rFonts w:ascii="Garamond" w:hAnsi="Garamond"/>
          <w:sz w:val="20"/>
          <w:szCs w:val="20"/>
        </w:rPr>
        <w:t>Nel triennio 2012-2015 è stata Ricercatrice a tempo determinato di Linguistica italiana all</w:t>
      </w:r>
      <w:r>
        <w:rPr>
          <w:rFonts w:ascii="Garamond" w:hAnsi="Garamond"/>
          <w:sz w:val="20"/>
          <w:szCs w:val="20"/>
        </w:rPr>
        <w:t>’</w:t>
      </w:r>
      <w:r w:rsidRPr="00D456DF">
        <w:rPr>
          <w:rFonts w:ascii="Garamond" w:hAnsi="Garamond"/>
          <w:sz w:val="20"/>
          <w:szCs w:val="20"/>
        </w:rPr>
        <w:t>Università di Sassari, dove ha inoltre coordinato i corsi di Italiano per stranieri del CLA (Centro Linguistico di Ateneo) ed è stata professore a contratto di Linguistica italiana e di Storia della lingua italiana dal 2009 al 2012 e da 2015 al 2017. Nel medesimo ateneo si è laureata nel 2004, ha conseguito nel 2009 il Dottorato di Ricerca con una tesi in Storia della lingua italiana, ed è stata assegnista di ricerca dal 2008 al 2009.</w:t>
      </w:r>
    </w:p>
    <w:p w14:paraId="5BAB15CE" w14:textId="77777777" w:rsidR="00D456DF" w:rsidRPr="00D456DF" w:rsidRDefault="00D456DF" w:rsidP="00D456DF">
      <w:pPr>
        <w:jc w:val="both"/>
        <w:rPr>
          <w:rFonts w:ascii="Garamond" w:hAnsi="Garamond"/>
          <w:sz w:val="20"/>
          <w:szCs w:val="20"/>
        </w:rPr>
      </w:pPr>
      <w:r w:rsidRPr="00D456DF">
        <w:rPr>
          <w:rFonts w:ascii="Garamond" w:hAnsi="Garamond"/>
          <w:sz w:val="20"/>
          <w:szCs w:val="20"/>
        </w:rPr>
        <w:t>Dal 2009 al 2012 è stata Professore a contratto di Didattica della lingua italiana e di Grammatica italiana presso l’Università di Torino (Corso di laurea in Scienze della formazione primaria).</w:t>
      </w:r>
    </w:p>
    <w:p w14:paraId="4D706537" w14:textId="77777777" w:rsidR="00D456DF" w:rsidRPr="00D456DF" w:rsidRDefault="00D456DF" w:rsidP="00D456DF">
      <w:pPr>
        <w:jc w:val="both"/>
        <w:rPr>
          <w:rFonts w:ascii="Garamond" w:hAnsi="Garamond"/>
          <w:sz w:val="20"/>
          <w:szCs w:val="20"/>
        </w:rPr>
      </w:pPr>
      <w:r w:rsidRPr="00D456DF">
        <w:rPr>
          <w:rFonts w:ascii="Garamond" w:hAnsi="Garamond"/>
          <w:sz w:val="20"/>
          <w:szCs w:val="20"/>
        </w:rPr>
        <w:t>Ha insegnato Italiano per stranieri presso il Centro Linguistico d’Ateneo dell’Università di Sassari e presso la Scuola universitaria di Lingua e Cultura italiana per Stranieri di Alghero. Nello stesso ateneo è stata dal 2015 al 2017 Referente Erasmus per l’area disciplinare di Linguistica italiana del Dipartimento di Scienze Umanistiche e Sociali per l’Università Wyszynski di Varsavia. Dal 2014 al 2015 è stata Coordinatrice dei Corsi di italiano per stranieri del CLA (Centro Linguistico di Ateneo) dell’Università di Sassari.</w:t>
      </w:r>
    </w:p>
    <w:p w14:paraId="35E5C0B2" w14:textId="6DDE3BE4" w:rsidR="006E0B1C" w:rsidRPr="00D456DF" w:rsidRDefault="006E0B1C" w:rsidP="006E0B1C">
      <w:pPr>
        <w:jc w:val="both"/>
        <w:rPr>
          <w:rFonts w:ascii="Garamond" w:hAnsi="Garamond"/>
          <w:sz w:val="20"/>
          <w:szCs w:val="20"/>
        </w:rPr>
      </w:pPr>
      <w:r w:rsidRPr="006E0B1C">
        <w:rPr>
          <w:rFonts w:ascii="Garamond" w:hAnsi="Garamond"/>
          <w:sz w:val="20"/>
          <w:szCs w:val="20"/>
        </w:rPr>
        <w:t xml:space="preserve">I suoi interessi scientifici si sono principalmente incentrati sulla produzione volgare del francescanesimo umbro, soprattutto femminile, fra Quattro e Cinquecento, con particolare riguardo agli </w:t>
      </w:r>
      <w:r w:rsidRPr="006E0B1C">
        <w:rPr>
          <w:rFonts w:ascii="Garamond" w:hAnsi="Garamond"/>
          <w:i/>
          <w:iCs/>
          <w:sz w:val="20"/>
          <w:szCs w:val="20"/>
        </w:rPr>
        <w:t>scriptoria</w:t>
      </w:r>
      <w:r w:rsidRPr="006E0B1C">
        <w:rPr>
          <w:rFonts w:ascii="Garamond" w:hAnsi="Garamond"/>
          <w:sz w:val="20"/>
          <w:szCs w:val="20"/>
        </w:rPr>
        <w:t xml:space="preserve"> dei monasteri di S. Lucia di Foligno e di S. Maria di Monteluce a Perugia</w:t>
      </w:r>
      <w:r>
        <w:rPr>
          <w:rFonts w:ascii="Garamond" w:hAnsi="Garamond"/>
          <w:sz w:val="20"/>
          <w:szCs w:val="20"/>
        </w:rPr>
        <w:t>,</w:t>
      </w:r>
      <w:r w:rsidRPr="006E0B1C">
        <w:rPr>
          <w:rFonts w:ascii="Garamond" w:hAnsi="Garamond"/>
          <w:sz w:val="20"/>
          <w:szCs w:val="20"/>
        </w:rPr>
        <w:t xml:space="preserve"> </w:t>
      </w:r>
      <w:r w:rsidRPr="00D456DF">
        <w:rPr>
          <w:rFonts w:ascii="Garamond" w:hAnsi="Garamond"/>
          <w:sz w:val="20"/>
          <w:szCs w:val="20"/>
        </w:rPr>
        <w:t>su cui ha pubblicato diversi studi sia in volume sia in riviste</w:t>
      </w:r>
      <w:r w:rsidRPr="006E0B1C">
        <w:rPr>
          <w:rFonts w:ascii="Garamond" w:hAnsi="Garamond"/>
          <w:sz w:val="20"/>
          <w:szCs w:val="20"/>
        </w:rPr>
        <w:t xml:space="preserve">; sul rapporto tra lingua italiana ed emigrazione, con specifica attenzione alla scrittura di emigrati sardi; sul linguaggio giovanile; sulla storia della lingua della cucina italiana. </w:t>
      </w:r>
    </w:p>
    <w:p w14:paraId="34AE61DE" w14:textId="41F8EFE6" w:rsidR="00D456DF" w:rsidRPr="00D456DF" w:rsidRDefault="00D456DF" w:rsidP="00D456DF">
      <w:pPr>
        <w:jc w:val="both"/>
        <w:rPr>
          <w:rFonts w:ascii="Garamond" w:hAnsi="Garamond"/>
          <w:sz w:val="20"/>
          <w:szCs w:val="20"/>
        </w:rPr>
      </w:pPr>
      <w:r w:rsidRPr="00D456DF">
        <w:rPr>
          <w:rFonts w:ascii="Garamond" w:hAnsi="Garamond"/>
          <w:sz w:val="20"/>
          <w:szCs w:val="20"/>
        </w:rPr>
        <w:t>Tra le molte relazioni presentate ai convegni si ricordano: </w:t>
      </w:r>
      <w:r w:rsidR="00407B49">
        <w:rPr>
          <w:rFonts w:ascii="Garamond" w:hAnsi="Garamond"/>
          <w:sz w:val="20"/>
          <w:szCs w:val="20"/>
        </w:rPr>
        <w:t>(</w:t>
      </w:r>
      <w:r w:rsidR="00407B49" w:rsidRPr="00407B49">
        <w:rPr>
          <w:rFonts w:ascii="Garamond" w:hAnsi="Garamond"/>
          <w:sz w:val="20"/>
          <w:szCs w:val="20"/>
        </w:rPr>
        <w:t xml:space="preserve">con P. BERTINI MALGARINI), </w:t>
      </w:r>
      <w:r w:rsidR="00407B49" w:rsidRPr="00407B49">
        <w:rPr>
          <w:rFonts w:ascii="Garamond" w:hAnsi="Garamond"/>
          <w:i/>
          <w:iCs/>
          <w:sz w:val="20"/>
          <w:szCs w:val="20"/>
        </w:rPr>
        <w:t>Una “vida al dente”: italiano e italianità nella comunicazione commerciale per la Spagna</w:t>
      </w:r>
      <w:r w:rsidR="00407B49" w:rsidRPr="00407B49">
        <w:rPr>
          <w:rFonts w:ascii="Garamond" w:hAnsi="Garamond"/>
          <w:sz w:val="20"/>
          <w:szCs w:val="20"/>
        </w:rPr>
        <w:t xml:space="preserve">, XIX Congreso internacional de la Sociedad Española de Italianistas (SEI), Estudios italianos: Interculturalidad, Intertextualidad e Interlingüística (Universidad Complutense de Madrid, Universidad Nacional de Educación a Distancia, Universidad Rey Juan Carlos, Madrid, 14-16 de noviembre de 2023); (con P. BERTINI MALGARINI), </w:t>
      </w:r>
      <w:r w:rsidR="00407B49" w:rsidRPr="00407B49">
        <w:rPr>
          <w:rFonts w:ascii="Garamond" w:hAnsi="Garamond"/>
          <w:i/>
          <w:iCs/>
          <w:sz w:val="20"/>
          <w:szCs w:val="20"/>
        </w:rPr>
        <w:t>I manoscritti miscellanei degli scriptoria di Santa Maria di Monteluce (PG) e Santa Lucia di Foligno</w:t>
      </w:r>
      <w:r w:rsidR="00407B49" w:rsidRPr="00407B49">
        <w:rPr>
          <w:rFonts w:ascii="Garamond" w:hAnsi="Garamond"/>
          <w:sz w:val="20"/>
          <w:szCs w:val="20"/>
        </w:rPr>
        <w:t>, Convegno internazionale Miscellanee e collezionismo librario antiquario, Settimo incontro organizzato nell’ambito del gruppo di ricerca Sammelband 15-16 (https://sammelband.hypotheses.org), coordinato da Malcolm Walsby</w:t>
      </w:r>
      <w:r w:rsidR="00407B49">
        <w:rPr>
          <w:rFonts w:ascii="Garamond" w:hAnsi="Garamond"/>
          <w:sz w:val="20"/>
          <w:szCs w:val="20"/>
        </w:rPr>
        <w:t>,</w:t>
      </w:r>
      <w:r w:rsidR="00407B49" w:rsidRPr="00407B49">
        <w:rPr>
          <w:rFonts w:ascii="Garamond" w:hAnsi="Garamond"/>
          <w:sz w:val="20"/>
          <w:szCs w:val="20"/>
        </w:rPr>
        <w:t xml:space="preserve"> (Trieste, 12-14 ottobre 2023); (con P. BERTINI MALGARINI, M. FAVARO), </w:t>
      </w:r>
      <w:r w:rsidR="00407B49" w:rsidRPr="00407B49">
        <w:rPr>
          <w:rFonts w:ascii="Garamond" w:hAnsi="Garamond"/>
          <w:i/>
          <w:iCs/>
          <w:sz w:val="20"/>
          <w:szCs w:val="20"/>
        </w:rPr>
        <w:t>“Le buone parole acconciano i mali fatti”: la “gentilezza” nelle unità fraseologiche e paremiologiche della lingua italiana</w:t>
      </w:r>
      <w:r w:rsidR="00407B49" w:rsidRPr="00407B49">
        <w:rPr>
          <w:rFonts w:ascii="Garamond" w:hAnsi="Garamond"/>
          <w:sz w:val="20"/>
          <w:szCs w:val="20"/>
        </w:rPr>
        <w:t>, IX Congresso Internazionale di Fraseologia e Paremiologia – Phrasis Fraseologia, paremiologia e nuovi orizzonti (Varese, 2-3 ottobre 2023);</w:t>
      </w:r>
      <w:r w:rsidR="00407B49" w:rsidRPr="00407B49">
        <w:rPr>
          <w:rFonts w:ascii="Garamond" w:hAnsi="Garamond"/>
          <w:sz w:val="20"/>
          <w:szCs w:val="20"/>
        </w:rPr>
        <w:t xml:space="preserve"> </w:t>
      </w:r>
      <w:r w:rsidRPr="00D456DF">
        <w:rPr>
          <w:rFonts w:ascii="Garamond" w:hAnsi="Garamond"/>
          <w:sz w:val="20"/>
          <w:szCs w:val="20"/>
        </w:rPr>
        <w:t>(con PATRIZIA BERTINI MALGARINI, MANUEL FAVARO), </w:t>
      </w:r>
      <w:r w:rsidRPr="00D456DF">
        <w:rPr>
          <w:rFonts w:ascii="Garamond" w:hAnsi="Garamond"/>
          <w:i/>
          <w:iCs/>
          <w:sz w:val="20"/>
          <w:szCs w:val="20"/>
        </w:rPr>
        <w:t>“The Italian Genio”: l’italiano nel food marketing globale</w:t>
      </w:r>
      <w:r w:rsidRPr="00D456DF">
        <w:rPr>
          <w:rFonts w:ascii="Garamond" w:hAnsi="Garamond"/>
          <w:sz w:val="20"/>
          <w:szCs w:val="20"/>
        </w:rPr>
        <w:t>, Convegno Internazionale Lingua, letteratura, storia e cultura italiana. Incontri nello spazio reale, virtuale e immaginario, Università di Novi Sad (Novi Sad, 20-21 maggio 2023); (con PATRIZIA BERTINI MALGARINI, MANUEL FAVARO), </w:t>
      </w:r>
      <w:r w:rsidRPr="00D456DF">
        <w:rPr>
          <w:rFonts w:ascii="Garamond" w:hAnsi="Garamond"/>
          <w:i/>
          <w:iCs/>
          <w:sz w:val="20"/>
          <w:szCs w:val="20"/>
        </w:rPr>
        <w:t>Il “Bel Paese” non è solo un formaggio! Italianismi nel linguaggio del food marketing internazionale</w:t>
      </w:r>
      <w:r w:rsidRPr="00D456DF">
        <w:rPr>
          <w:rFonts w:ascii="Garamond" w:hAnsi="Garamond"/>
          <w:sz w:val="20"/>
          <w:szCs w:val="20"/>
        </w:rPr>
        <w:t>, Convegno Internazionale di Linguistica e Glottodidattica Italiana CILGI5 2023, Comunicare l’Italia mediante l’italiano. Politiche linguistiche e didattica dell’italiano per le comunicazioni istituzionali, aziendali e culturali (23-25 marzo - Università di Salerno); (con G. BARRACCO), </w:t>
      </w:r>
      <w:r w:rsidRPr="00D456DF">
        <w:rPr>
          <w:rFonts w:ascii="Garamond" w:hAnsi="Garamond"/>
          <w:i/>
          <w:iCs/>
          <w:sz w:val="20"/>
          <w:szCs w:val="20"/>
        </w:rPr>
        <w:t>Il portale Diletteratura: il testo digitale nella didattica della letteratura</w:t>
      </w:r>
      <w:r w:rsidRPr="00D456DF">
        <w:rPr>
          <w:rFonts w:ascii="Garamond" w:hAnsi="Garamond"/>
          <w:sz w:val="20"/>
          <w:szCs w:val="20"/>
        </w:rPr>
        <w:t>, Convegno Internazionale della Canadian Association for Italian Studies (CAIS), (Sorrento, 2-5 giugno 2022); </w:t>
      </w:r>
      <w:r w:rsidRPr="00D456DF">
        <w:rPr>
          <w:rFonts w:ascii="Garamond" w:hAnsi="Garamond"/>
          <w:i/>
          <w:iCs/>
          <w:sz w:val="20"/>
          <w:szCs w:val="20"/>
        </w:rPr>
        <w:t>L’italiano in Sardegna tra Ottocento e Novecento: norma didattica e uso</w:t>
      </w:r>
      <w:r w:rsidRPr="00D456DF">
        <w:rPr>
          <w:rFonts w:ascii="Garamond" w:hAnsi="Garamond"/>
          <w:sz w:val="20"/>
          <w:szCs w:val="20"/>
        </w:rPr>
        <w:t>, in «Sento tutta la modernità della vita». Attualità di Grazia Deledda a 150 anni dalla nascita, Giornate deleddiane, Convegni internazionali di studio (Nuoro 9-10-11 dicembre 2021); </w:t>
      </w:r>
      <w:r w:rsidRPr="00D456DF">
        <w:rPr>
          <w:rFonts w:ascii="Garamond" w:hAnsi="Garamond"/>
          <w:i/>
          <w:iCs/>
          <w:sz w:val="20"/>
          <w:szCs w:val="20"/>
        </w:rPr>
        <w:t>«Degli errori grossi e piccoli, in cui i Sardi cadono, quando parlano e scrivono in italiano»: i sardismi lessicali e semantici nei repertori lessicali scolastici otto-novecenteschi</w:t>
      </w:r>
      <w:r w:rsidRPr="00D456DF">
        <w:rPr>
          <w:rFonts w:ascii="Garamond" w:hAnsi="Garamond"/>
          <w:sz w:val="20"/>
          <w:szCs w:val="20"/>
        </w:rPr>
        <w:t>, XIV Convegno internazionale dell’Associazione per la Storia della Lingua Italiana (ASLI), Lessicografia storica dialettale e regionale (Milano, 5-7 novembre 2020 - Convegno on-line); </w:t>
      </w:r>
      <w:r w:rsidRPr="00D456DF">
        <w:rPr>
          <w:rFonts w:ascii="Garamond" w:hAnsi="Garamond"/>
          <w:i/>
          <w:iCs/>
          <w:sz w:val="20"/>
          <w:szCs w:val="20"/>
        </w:rPr>
        <w:t>«Non so scrivere inglese, a momenti neppure italiano… datemi una “giobba” qualsiasi»: gli emigrati italiani nel teatro di Nino Randazzo</w:t>
      </w:r>
      <w:r w:rsidRPr="00D456DF">
        <w:rPr>
          <w:rFonts w:ascii="Garamond" w:hAnsi="Garamond"/>
          <w:sz w:val="20"/>
          <w:szCs w:val="20"/>
        </w:rPr>
        <w:t xml:space="preserve">, Convegno internazionale Percorsi, contatti, migrazioni, dualismi: Nord/Sud e Mediterraneo nella lingua, nella letteratura e nella cultura italiana (Debrecen, 23 </w:t>
      </w:r>
      <w:r w:rsidRPr="00D456DF">
        <w:rPr>
          <w:rFonts w:ascii="Garamond" w:hAnsi="Garamond"/>
          <w:sz w:val="20"/>
          <w:szCs w:val="20"/>
        </w:rPr>
        <w:lastRenderedPageBreak/>
        <w:t>ottobre 2020 - Convegno on-line); </w:t>
      </w:r>
      <w:r w:rsidRPr="00D456DF">
        <w:rPr>
          <w:rFonts w:ascii="Garamond" w:hAnsi="Garamond"/>
          <w:i/>
          <w:iCs/>
          <w:sz w:val="20"/>
          <w:szCs w:val="20"/>
        </w:rPr>
        <w:t>Ma stai zitto bufu! Parole dell’odio nel linguaggio giovanile</w:t>
      </w:r>
      <w:r w:rsidRPr="00D456DF">
        <w:rPr>
          <w:rFonts w:ascii="Garamond" w:hAnsi="Garamond"/>
          <w:sz w:val="20"/>
          <w:szCs w:val="20"/>
        </w:rPr>
        <w:t>, Convegno internazionale ILPE 4 La mediazione di ideologie linguistiche attraverso la stampa: il caso delle lingue romanze (Messina, 23-25 ottobre 2019); (con P. BERTINI MALGARINI), </w:t>
      </w:r>
      <w:r w:rsidRPr="00D456DF">
        <w:rPr>
          <w:rFonts w:ascii="Garamond" w:hAnsi="Garamond"/>
          <w:i/>
          <w:iCs/>
          <w:sz w:val="20"/>
          <w:szCs w:val="20"/>
        </w:rPr>
        <w:t>«In vulgariççando sequitaremo uno comune parlare toscano»: i volgarizzamenti dell’Osservanza francescana in Umbria (secoli XV e XVI)</w:t>
      </w:r>
      <w:r w:rsidRPr="00D456DF">
        <w:rPr>
          <w:rFonts w:ascii="Garamond" w:hAnsi="Garamond"/>
          <w:sz w:val="20"/>
          <w:szCs w:val="20"/>
        </w:rPr>
        <w:t>, XI Convegno internazionale di Italianistica, Forme, strutture, generi nella lingua e nella letteratura italiana (Craiova, 20-21 settembre 2019); (con S. IZZA), </w:t>
      </w:r>
      <w:r w:rsidRPr="00D456DF">
        <w:rPr>
          <w:rFonts w:ascii="Garamond" w:hAnsi="Garamond"/>
          <w:i/>
          <w:iCs/>
          <w:sz w:val="20"/>
          <w:szCs w:val="20"/>
        </w:rPr>
        <w:t>Cròqui cròqui e txintxa txintxa: locuzioni iterative con valore idiomatico nel catalano di Alghero</w:t>
      </w:r>
      <w:r w:rsidRPr="00D456DF">
        <w:rPr>
          <w:rFonts w:ascii="Garamond" w:hAnsi="Garamond"/>
          <w:sz w:val="20"/>
          <w:szCs w:val="20"/>
        </w:rPr>
        <w:t>, PHRASIS - VI Congresso Internazionale di fraseologia e paremiologia: Fraseologia e paremiologia: modelli, strumenti e prospettive (Roma, 11-13 settembre 2019); </w:t>
      </w:r>
      <w:r w:rsidRPr="00D456DF">
        <w:rPr>
          <w:rFonts w:ascii="Garamond" w:hAnsi="Garamond"/>
          <w:i/>
          <w:iCs/>
          <w:sz w:val="20"/>
          <w:szCs w:val="20"/>
        </w:rPr>
        <w:t>‘Parole per ferire’ in un corpus di linguaggio giovanile</w:t>
      </w:r>
      <w:r w:rsidRPr="00D456DF">
        <w:rPr>
          <w:rFonts w:ascii="Garamond" w:hAnsi="Garamond"/>
          <w:sz w:val="20"/>
          <w:szCs w:val="20"/>
        </w:rPr>
        <w:t>, Convegno Linguaggi giovanili: hate speech e hate words. Rappresentazioni, effetti, interventi (Roma, Università LUMSA, 14 maggio 2019); Al «caro messaggiero sardo»: strategie pragmatiche e formule di cortesia in un fondo epistolare di emigrati sardi, XIII Convegno internazionale dell’Associazione per la Storia della Lingua Italiana (ASLI), Pragmatica storica dell’italiano. Modelli e usi comunicativi del passato (Catania, 29-31 ottobre 2018); </w:t>
      </w:r>
      <w:r w:rsidRPr="00D456DF">
        <w:rPr>
          <w:rFonts w:ascii="Garamond" w:hAnsi="Garamond"/>
          <w:i/>
          <w:iCs/>
          <w:sz w:val="20"/>
          <w:szCs w:val="20"/>
        </w:rPr>
        <w:t>Hate words e linguaggio giovanile: primi risultati di una ricerca in corso</w:t>
      </w:r>
      <w:r w:rsidRPr="00D456DF">
        <w:rPr>
          <w:rFonts w:ascii="Garamond" w:hAnsi="Garamond"/>
          <w:sz w:val="20"/>
          <w:szCs w:val="20"/>
        </w:rPr>
        <w:t>, Convegno LIGHTS 2018: LInguaggio, parità di Genere e parole d’odio (Venezia, Università Ca’ Foscari, 18-19 ottobre 2018); </w:t>
      </w:r>
      <w:r w:rsidRPr="00D456DF">
        <w:rPr>
          <w:rFonts w:ascii="Garamond" w:hAnsi="Garamond"/>
          <w:i/>
          <w:iCs/>
          <w:sz w:val="20"/>
          <w:szCs w:val="20"/>
        </w:rPr>
        <w:t>“Incomençano le peligrinatione de la cità sancta de Ierusalem”: il viaggio in Terra Santa di Francesco Suriano</w:t>
      </w:r>
      <w:r w:rsidRPr="00D456DF">
        <w:rPr>
          <w:rFonts w:ascii="Garamond" w:hAnsi="Garamond"/>
          <w:sz w:val="20"/>
          <w:szCs w:val="20"/>
        </w:rPr>
        <w:t>, Convegno Internazionale “Al sancto Iherusalem”. Resoconti di pellegrinaggi in Terra Santa fra Medioevo ed Età moderna (Milano, Università Cattolica del Sacro Cuore, 5 dicembre 2017); (con P. BERTINI MALGARINI), </w:t>
      </w:r>
      <w:r w:rsidRPr="00D456DF">
        <w:rPr>
          <w:rFonts w:ascii="Garamond" w:hAnsi="Garamond"/>
          <w:i/>
          <w:iCs/>
          <w:sz w:val="20"/>
          <w:szCs w:val="20"/>
        </w:rPr>
        <w:t>Pietro Massia e Francesco Loddo Canepa: le Carte del Monastero di Rocca delle Donne</w:t>
      </w:r>
      <w:r w:rsidRPr="00D456DF">
        <w:rPr>
          <w:rFonts w:ascii="Garamond" w:hAnsi="Garamond"/>
          <w:sz w:val="20"/>
          <w:szCs w:val="20"/>
        </w:rPr>
        <w:t>, Convegno Internazionale Sulle orme di Pietro Massia: strumenti e metodi per il rinnovamento della ricerca onomastica (Torino, 5-6 dicembre 2017); (con S. IZZA), </w:t>
      </w:r>
      <w:r w:rsidRPr="00D456DF">
        <w:rPr>
          <w:rFonts w:ascii="Garamond" w:hAnsi="Garamond"/>
          <w:i/>
          <w:iCs/>
          <w:sz w:val="20"/>
          <w:szCs w:val="20"/>
        </w:rPr>
        <w:t>Millor una sardina avuy que una gallina demà: proverbi e modi di dire algheresi nella raccolta di Joan Palomba</w:t>
      </w:r>
      <w:r w:rsidRPr="00D456DF">
        <w:rPr>
          <w:rFonts w:ascii="Garamond" w:hAnsi="Garamond"/>
          <w:sz w:val="20"/>
          <w:szCs w:val="20"/>
        </w:rPr>
        <w:t>, PHRASIS - IV Congresso Internazionale: Fraseologia e paremiologia, roba da matti! (Bucarest, 27-29 settembre 2017); (con P. BERTINI MALGARINI), </w:t>
      </w:r>
      <w:r w:rsidRPr="00D456DF">
        <w:rPr>
          <w:rFonts w:ascii="Garamond" w:hAnsi="Garamond"/>
          <w:i/>
          <w:iCs/>
          <w:sz w:val="20"/>
          <w:szCs w:val="20"/>
        </w:rPr>
        <w:t>Cognomi di trovatelli algheresi tra XIX e XX secolo</w:t>
      </w:r>
      <w:r w:rsidRPr="00D456DF">
        <w:rPr>
          <w:rFonts w:ascii="Garamond" w:hAnsi="Garamond"/>
          <w:sz w:val="20"/>
          <w:szCs w:val="20"/>
        </w:rPr>
        <w:t>, II Congrés-Convegno d’Onomàstica de la Mediterrània (Valencia, Facultat de Filologia, Traducció i Comunicació, 8-10 de Setembre de 2016); (con P. BERTINI MALGARINI), </w:t>
      </w:r>
      <w:r w:rsidRPr="00D456DF">
        <w:rPr>
          <w:rFonts w:ascii="Garamond" w:hAnsi="Garamond"/>
          <w:i/>
          <w:iCs/>
          <w:sz w:val="20"/>
          <w:szCs w:val="20"/>
        </w:rPr>
        <w:t>Malloreddus o gnocchetti sardi? Il “canone” gastronimico sardo tra varietà locali e italiano</w:t>
      </w:r>
      <w:r w:rsidRPr="00D456DF">
        <w:rPr>
          <w:rFonts w:ascii="Garamond" w:hAnsi="Garamond"/>
          <w:sz w:val="20"/>
          <w:szCs w:val="20"/>
        </w:rPr>
        <w:t>, XXVIII Congresso Internazionale di Linguistica e Filologia Romanza (Roma, Università “La Sapienza”, 18-23 luglio 2016); (con P. BERTINI MALGARINI, U. VIGNUZZI), </w:t>
      </w:r>
      <w:r w:rsidRPr="00D456DF">
        <w:rPr>
          <w:rFonts w:ascii="Garamond" w:hAnsi="Garamond"/>
          <w:i/>
          <w:iCs/>
          <w:sz w:val="20"/>
          <w:szCs w:val="20"/>
        </w:rPr>
        <w:t>«Ci chiedevano i santini perché ci pensavano Suore!»: soldati, crocerossine e italiano nella Grande Guerra</w:t>
      </w:r>
      <w:r w:rsidRPr="00D456DF">
        <w:rPr>
          <w:rFonts w:ascii="Garamond" w:hAnsi="Garamond"/>
          <w:sz w:val="20"/>
          <w:szCs w:val="20"/>
        </w:rPr>
        <w:t>, Convegno Internazionale di studi, La Grande Guerra nella Letteratura e nelle Arti (Roma, Università “La Sapienza”, 3-5 dicembre 2015); (con P. BERTINI MALGARINI, U. VIGNUZZI), </w:t>
      </w:r>
      <w:r w:rsidRPr="00D456DF">
        <w:rPr>
          <w:rFonts w:ascii="Garamond" w:hAnsi="Garamond"/>
          <w:i/>
          <w:iCs/>
          <w:sz w:val="20"/>
          <w:szCs w:val="20"/>
        </w:rPr>
        <w:t>Il progetto di Vocabolario della gastronomia dell’Accademia della Crusca</w:t>
      </w:r>
      <w:r w:rsidRPr="00D456DF">
        <w:rPr>
          <w:rFonts w:ascii="Garamond" w:hAnsi="Garamond"/>
          <w:sz w:val="20"/>
          <w:szCs w:val="20"/>
        </w:rPr>
        <w:t>, Piazza delle lingue 2015, IX edizione, L’italiano del cibo, Accademia della Crusca-Università di Milano (Milano, EXPO 2015, 30 settembre-2 ottobre 2015); </w:t>
      </w:r>
      <w:r w:rsidRPr="00D456DF">
        <w:rPr>
          <w:rFonts w:ascii="Garamond" w:hAnsi="Garamond"/>
          <w:i/>
          <w:iCs/>
          <w:sz w:val="20"/>
          <w:szCs w:val="20"/>
        </w:rPr>
        <w:t>Dalla Sicilia della Mennulara alla Londra di Vento scomposto: un viaggio nella lingua di Simonetta Agnello Hornby</w:t>
      </w:r>
      <w:r w:rsidRPr="00D456DF">
        <w:rPr>
          <w:rFonts w:ascii="Garamond" w:hAnsi="Garamond"/>
          <w:sz w:val="20"/>
          <w:szCs w:val="20"/>
        </w:rPr>
        <w:t>, Convegno di studi Le parti sono d’accordo: i giuristi incontrano il noir (Roma, Università LUMSA, 12 maggio 2015); (con L. SALIS), </w:t>
      </w:r>
      <w:r w:rsidRPr="00D456DF">
        <w:rPr>
          <w:rFonts w:ascii="Garamond" w:hAnsi="Garamond"/>
          <w:i/>
          <w:iCs/>
          <w:sz w:val="20"/>
          <w:szCs w:val="20"/>
        </w:rPr>
        <w:t>Of vermicelli and macaroni soups: English cookery books (1600-1800s) and foreign influences. The Italian case</w:t>
      </w:r>
      <w:r w:rsidRPr="00D456DF">
        <w:rPr>
          <w:rFonts w:ascii="Garamond" w:hAnsi="Garamond"/>
          <w:sz w:val="20"/>
          <w:szCs w:val="20"/>
        </w:rPr>
        <w:t>, Interdisciplinary Conference, The Rhetorics of Food (Leuven, The Leuven Institute for Ireland in Europe, 26-28 May 2014); </w:t>
      </w:r>
      <w:r w:rsidRPr="00D456DF">
        <w:rPr>
          <w:rFonts w:ascii="Garamond" w:hAnsi="Garamond"/>
          <w:i/>
          <w:iCs/>
          <w:sz w:val="20"/>
          <w:szCs w:val="20"/>
        </w:rPr>
        <w:t>“La cuciniera maestra”: la figura femminile nei ricettari e nei manuali di economia domestica post-unitari</w:t>
      </w:r>
      <w:r w:rsidRPr="00D456DF">
        <w:rPr>
          <w:rFonts w:ascii="Garamond" w:hAnsi="Garamond"/>
          <w:sz w:val="20"/>
          <w:szCs w:val="20"/>
        </w:rPr>
        <w:t>, XVII Congresso dell’Associazione degli Italianisti italiani (ADI), I cantieri dell’italianistica. Ricerca, didattica e organizzazione agli inizi del XXI secolo (Roma, Università “La Sapienza”, 19-21 settembre 2013); </w:t>
      </w:r>
      <w:r w:rsidRPr="00D456DF">
        <w:rPr>
          <w:rFonts w:ascii="Garamond" w:hAnsi="Garamond"/>
          <w:i/>
          <w:iCs/>
          <w:sz w:val="20"/>
          <w:szCs w:val="20"/>
        </w:rPr>
        <w:t>La scrittura per il teatro di Nino Randazzo</w:t>
      </w:r>
      <w:r w:rsidRPr="00D456DF">
        <w:rPr>
          <w:rFonts w:ascii="Garamond" w:hAnsi="Garamond"/>
          <w:sz w:val="20"/>
          <w:szCs w:val="20"/>
        </w:rPr>
        <w:t>, XV Convegno Internazionale della Società Italiana per lo Studio della Modernità Letteraria (MOD), La letteratura della letteratura (Sassari-Alghero, Dipartimento di Scienze Umanistiche e Sociali, 12-15 giugno 2013); </w:t>
      </w:r>
      <w:r w:rsidRPr="00D456DF">
        <w:rPr>
          <w:rFonts w:ascii="Garamond" w:hAnsi="Garamond"/>
          <w:i/>
          <w:iCs/>
          <w:sz w:val="20"/>
          <w:szCs w:val="20"/>
        </w:rPr>
        <w:t>«Ho scelto di fare lo sceneggiatore perché sono uno scrittore»: Franco Solinas tra narrativa e cinema</w:t>
      </w:r>
      <w:r w:rsidRPr="00D456DF">
        <w:rPr>
          <w:rFonts w:ascii="Garamond" w:hAnsi="Garamond"/>
          <w:sz w:val="20"/>
          <w:szCs w:val="20"/>
        </w:rPr>
        <w:t>, XVI Congresso dell’Associazione degli Italianisti italiani (ADI), Gli scrittori e la scena (Sassari-Alghero, Dipartimento di Scienze Umanistiche e Sociali, 19-22 settembre 2012); </w:t>
      </w:r>
      <w:r w:rsidRPr="00D456DF">
        <w:rPr>
          <w:rFonts w:ascii="Garamond" w:hAnsi="Garamond"/>
          <w:i/>
          <w:iCs/>
          <w:sz w:val="20"/>
          <w:szCs w:val="20"/>
        </w:rPr>
        <w:t>Una lingua per il popolo. Le traduzioni dei romanzi popolari del primo e del secondo Ottocento</w:t>
      </w:r>
      <w:r w:rsidRPr="00D456DF">
        <w:rPr>
          <w:rFonts w:ascii="Garamond" w:hAnsi="Garamond"/>
          <w:sz w:val="20"/>
          <w:szCs w:val="20"/>
        </w:rPr>
        <w:t>, XV Congresso dell’Associazione degli Italianisti italiani (ADI), La letteratura degli Italiani.-3. Gli italiani della letteratura (Torino, 14-17 settembre 2011); </w:t>
      </w:r>
      <w:r w:rsidRPr="00D456DF">
        <w:rPr>
          <w:rFonts w:ascii="Garamond" w:hAnsi="Garamond"/>
          <w:i/>
          <w:iCs/>
          <w:sz w:val="20"/>
          <w:szCs w:val="20"/>
        </w:rPr>
        <w:t>La poesia di Lino Concas tra Sardegna e Australia</w:t>
      </w:r>
      <w:r w:rsidRPr="00D456DF">
        <w:rPr>
          <w:rFonts w:ascii="Garamond" w:hAnsi="Garamond"/>
          <w:sz w:val="20"/>
          <w:szCs w:val="20"/>
        </w:rPr>
        <w:t>, XIV Congresso dell’Associazione degli Italianisti italiani (ADI), La letteratura degli Italiani.-2. Rotte, confini, passaggi (Genova, 15-18 settembre 2010); </w:t>
      </w:r>
      <w:r w:rsidRPr="00D456DF">
        <w:rPr>
          <w:rFonts w:ascii="Garamond" w:hAnsi="Garamond"/>
          <w:i/>
          <w:iCs/>
          <w:sz w:val="20"/>
          <w:szCs w:val="20"/>
        </w:rPr>
        <w:t>«Tractato delle cose maravegliose»: F. Suriano dalla Terra Santa a Foligno</w:t>
      </w:r>
      <w:r w:rsidRPr="00D456DF">
        <w:rPr>
          <w:rFonts w:ascii="Garamond" w:hAnsi="Garamond"/>
          <w:sz w:val="20"/>
          <w:szCs w:val="20"/>
        </w:rPr>
        <w:t>, XIII Congresso dell’Associazione degli Italianisti italiani (ADI), La letteratura degli Italiani.-1. Centri e periferie (Pugnochiuso, 16-19 settembre 2009); (con P. BERTINI MALGARINI), </w:t>
      </w:r>
      <w:r w:rsidRPr="00D456DF">
        <w:rPr>
          <w:rFonts w:ascii="Garamond" w:hAnsi="Garamond"/>
          <w:i/>
          <w:iCs/>
          <w:sz w:val="20"/>
          <w:szCs w:val="20"/>
        </w:rPr>
        <w:t>«Poi svolgo la storia e scrivo la sceneggiatura come se fosse un romanzo»: Franco Solinas da “Squarciò” a “La grande strada azzurra”</w:t>
      </w:r>
      <w:r w:rsidRPr="00D456DF">
        <w:rPr>
          <w:rFonts w:ascii="Garamond" w:hAnsi="Garamond"/>
          <w:sz w:val="20"/>
          <w:szCs w:val="20"/>
        </w:rPr>
        <w:t>, Convegno di studi Franco Solinas: il cinema, la scrittura, l’etica (Sassari, 3-5 dicembre 2007); (con P. BERTINI MALGARINI), </w:t>
      </w:r>
      <w:r w:rsidRPr="00D456DF">
        <w:rPr>
          <w:rFonts w:ascii="Garamond" w:hAnsi="Garamond"/>
          <w:i/>
          <w:iCs/>
          <w:sz w:val="20"/>
          <w:szCs w:val="20"/>
        </w:rPr>
        <w:t>«Scriverò sempre male»: Grazia Deledda tra scrittura privata e prosa letteraria</w:t>
      </w:r>
      <w:r w:rsidRPr="00D456DF">
        <w:rPr>
          <w:rFonts w:ascii="Garamond" w:hAnsi="Garamond"/>
          <w:sz w:val="20"/>
          <w:szCs w:val="20"/>
        </w:rPr>
        <w:t>, in Grazia Deledda e la solitudine del segreto, Convegno nazionale di studi (Sassari, 10-12 ottobre 2007).</w:t>
      </w:r>
    </w:p>
    <w:p w14:paraId="20ED6348" w14:textId="77777777" w:rsidR="00D456DF" w:rsidRPr="00D456DF" w:rsidRDefault="00D456DF" w:rsidP="00D456DF">
      <w:pPr>
        <w:jc w:val="both"/>
        <w:rPr>
          <w:rFonts w:ascii="Garamond" w:hAnsi="Garamond"/>
          <w:sz w:val="20"/>
          <w:szCs w:val="20"/>
        </w:rPr>
      </w:pPr>
      <w:r w:rsidRPr="00D456DF">
        <w:rPr>
          <w:rFonts w:ascii="Garamond" w:hAnsi="Garamond"/>
          <w:sz w:val="20"/>
          <w:szCs w:val="20"/>
        </w:rPr>
        <w:t>Dal 2023 è Coordinatrice del Gruppo di Ricerca relativo al progetto dal titolo </w:t>
      </w:r>
      <w:r w:rsidRPr="00D456DF">
        <w:rPr>
          <w:rFonts w:ascii="Garamond" w:hAnsi="Garamond"/>
          <w:i/>
          <w:iCs/>
          <w:sz w:val="20"/>
          <w:szCs w:val="20"/>
        </w:rPr>
        <w:t>Italiano e italianità nel linguaggio del food&amp;beverage marketing internazionale</w:t>
      </w:r>
      <w:r w:rsidRPr="00D456DF">
        <w:rPr>
          <w:rFonts w:ascii="Garamond" w:hAnsi="Garamond"/>
          <w:sz w:val="20"/>
          <w:szCs w:val="20"/>
        </w:rPr>
        <w:t> (progetto CARI della LUMSA).</w:t>
      </w:r>
    </w:p>
    <w:p w14:paraId="4E068EA2" w14:textId="52EAB9A1" w:rsidR="00D456DF" w:rsidRPr="00D456DF" w:rsidRDefault="00D456DF" w:rsidP="00D456DF">
      <w:pPr>
        <w:jc w:val="both"/>
        <w:rPr>
          <w:rFonts w:ascii="Garamond" w:hAnsi="Garamond"/>
          <w:sz w:val="20"/>
          <w:szCs w:val="20"/>
        </w:rPr>
      </w:pPr>
      <w:r w:rsidRPr="00D456DF">
        <w:rPr>
          <w:rFonts w:ascii="Garamond" w:hAnsi="Garamond"/>
          <w:sz w:val="20"/>
          <w:szCs w:val="20"/>
        </w:rPr>
        <w:t>Partecipa al Progetto PRIN 2017 (finanziato dal MIUR), dal titolo </w:t>
      </w:r>
      <w:r w:rsidRPr="00D456DF">
        <w:rPr>
          <w:rFonts w:ascii="Garamond" w:hAnsi="Garamond"/>
          <w:i/>
          <w:iCs/>
          <w:sz w:val="20"/>
          <w:szCs w:val="20"/>
        </w:rPr>
        <w:t xml:space="preserve">The Dawn of Italian Publishing. </w:t>
      </w:r>
      <w:r w:rsidRPr="00D456DF">
        <w:rPr>
          <w:rFonts w:ascii="Garamond" w:hAnsi="Garamond"/>
          <w:i/>
          <w:iCs/>
          <w:sz w:val="20"/>
          <w:szCs w:val="20"/>
          <w:lang w:val="en-GB"/>
        </w:rPr>
        <w:t>Technology, Texts and Books in Central and Northern Italy in the Fifteenth and Sixteenth Centuries</w:t>
      </w:r>
      <w:r w:rsidRPr="00D456DF">
        <w:rPr>
          <w:rFonts w:ascii="Garamond" w:hAnsi="Garamond"/>
          <w:sz w:val="20"/>
          <w:szCs w:val="20"/>
          <w:lang w:val="en-GB"/>
        </w:rPr>
        <w:t xml:space="preserve"> (coordinatore: prof. Edoardo Barbieri). </w:t>
      </w:r>
      <w:r w:rsidRPr="00D456DF">
        <w:rPr>
          <w:rFonts w:ascii="Garamond" w:hAnsi="Garamond"/>
          <w:sz w:val="20"/>
          <w:szCs w:val="20"/>
        </w:rPr>
        <w:t>E, dal 2023, è tra i componenti del Gruppo di Ricerca relativo al progetto </w:t>
      </w:r>
      <w:r w:rsidRPr="00D456DF">
        <w:rPr>
          <w:rFonts w:ascii="Garamond" w:hAnsi="Garamond"/>
          <w:i/>
          <w:iCs/>
          <w:sz w:val="20"/>
          <w:szCs w:val="20"/>
        </w:rPr>
        <w:t>VIVer - Vocabolario dell’Italiano Veristico</w:t>
      </w:r>
      <w:r w:rsidRPr="00D456DF">
        <w:rPr>
          <w:rFonts w:ascii="Garamond" w:hAnsi="Garamond"/>
          <w:sz w:val="20"/>
          <w:szCs w:val="20"/>
        </w:rPr>
        <w:t>, Progetto supportato da finanziamenti del Ministero della Cultura (coordinatrice del progetto: Gabriella Alfieri, Fondazione Verga-Università di Catania).</w:t>
      </w:r>
    </w:p>
    <w:p w14:paraId="6C9AAFA5" w14:textId="11E0479B" w:rsidR="00D456DF" w:rsidRPr="00D456DF" w:rsidRDefault="00D456DF" w:rsidP="00D456DF">
      <w:pPr>
        <w:jc w:val="both"/>
        <w:rPr>
          <w:rFonts w:ascii="Garamond" w:hAnsi="Garamond"/>
          <w:sz w:val="20"/>
          <w:szCs w:val="20"/>
        </w:rPr>
      </w:pPr>
      <w:r w:rsidRPr="00D456DF">
        <w:rPr>
          <w:rFonts w:ascii="Garamond" w:hAnsi="Garamond"/>
          <w:sz w:val="20"/>
          <w:szCs w:val="20"/>
        </w:rPr>
        <w:t>Ha partecipato dal 2021 al 2023 al Progetto di ricerca della LUMSA </w:t>
      </w:r>
      <w:r w:rsidRPr="00D456DF">
        <w:rPr>
          <w:rFonts w:ascii="Garamond" w:hAnsi="Garamond"/>
          <w:i/>
          <w:iCs/>
          <w:sz w:val="20"/>
          <w:szCs w:val="20"/>
        </w:rPr>
        <w:t>Il testo digitale nella didattica della letteratura: risorse, acquisizioni scientifiche recenti</w:t>
      </w:r>
      <w:r w:rsidRPr="00D456DF">
        <w:rPr>
          <w:rFonts w:ascii="Garamond" w:hAnsi="Garamond"/>
          <w:sz w:val="20"/>
          <w:szCs w:val="20"/>
        </w:rPr>
        <w:t>,</w:t>
      </w:r>
      <w:r w:rsidRPr="00D456DF">
        <w:rPr>
          <w:rFonts w:ascii="Garamond" w:hAnsi="Garamond"/>
          <w:i/>
          <w:iCs/>
          <w:sz w:val="20"/>
          <w:szCs w:val="20"/>
        </w:rPr>
        <w:t> </w:t>
      </w:r>
      <w:r w:rsidRPr="00D456DF">
        <w:rPr>
          <w:rFonts w:ascii="Garamond" w:hAnsi="Garamond"/>
          <w:sz w:val="20"/>
          <w:szCs w:val="20"/>
        </w:rPr>
        <w:t>e-learning (Resp. scientifico: prof.ssa Caterina Verbaro). </w:t>
      </w:r>
    </w:p>
    <w:p w14:paraId="05514222" w14:textId="6C6E6659" w:rsidR="00D456DF" w:rsidRPr="00D456DF" w:rsidRDefault="00D456DF" w:rsidP="00D456DF">
      <w:pPr>
        <w:jc w:val="both"/>
        <w:rPr>
          <w:rFonts w:ascii="Garamond" w:hAnsi="Garamond"/>
          <w:sz w:val="20"/>
          <w:szCs w:val="20"/>
        </w:rPr>
      </w:pPr>
      <w:r w:rsidRPr="00D456DF">
        <w:rPr>
          <w:rFonts w:ascii="Garamond" w:hAnsi="Garamond"/>
          <w:sz w:val="20"/>
          <w:szCs w:val="20"/>
        </w:rPr>
        <w:lastRenderedPageBreak/>
        <w:t>Dal 2018 al 2020 ha fatto parte del gruppo di ricerca dell</w:t>
      </w:r>
      <w:r>
        <w:rPr>
          <w:rFonts w:ascii="Garamond" w:hAnsi="Garamond"/>
          <w:sz w:val="20"/>
          <w:szCs w:val="20"/>
        </w:rPr>
        <w:t>’</w:t>
      </w:r>
      <w:r w:rsidRPr="00D456DF">
        <w:rPr>
          <w:rFonts w:ascii="Garamond" w:hAnsi="Garamond"/>
          <w:sz w:val="20"/>
          <w:szCs w:val="20"/>
        </w:rPr>
        <w:t>Università LUMSA </w:t>
      </w:r>
      <w:r w:rsidRPr="00D456DF">
        <w:rPr>
          <w:rFonts w:ascii="Garamond" w:hAnsi="Garamond"/>
          <w:i/>
          <w:iCs/>
          <w:sz w:val="20"/>
          <w:szCs w:val="20"/>
        </w:rPr>
        <w:t>Linguaggi giovanili: Hate speech e hate words</w:t>
      </w:r>
      <w:r w:rsidRPr="00D456DF">
        <w:rPr>
          <w:rFonts w:ascii="Garamond" w:hAnsi="Garamond"/>
          <w:sz w:val="20"/>
          <w:szCs w:val="20"/>
        </w:rPr>
        <w:t>, lavorando sulle parole che offendono e discriminano nel linguaggio giovanile (Resp. scientifico: prof.ssa Donatella Pacelli).</w:t>
      </w:r>
    </w:p>
    <w:p w14:paraId="1962C920" w14:textId="09C65931" w:rsidR="00D456DF" w:rsidRPr="00D456DF" w:rsidRDefault="00D456DF" w:rsidP="00D456DF">
      <w:pPr>
        <w:jc w:val="both"/>
        <w:rPr>
          <w:rFonts w:ascii="Garamond" w:hAnsi="Garamond"/>
          <w:sz w:val="20"/>
          <w:szCs w:val="20"/>
        </w:rPr>
      </w:pPr>
      <w:r w:rsidRPr="00D456DF">
        <w:rPr>
          <w:rFonts w:ascii="Garamond" w:hAnsi="Garamond"/>
          <w:sz w:val="20"/>
          <w:szCs w:val="20"/>
        </w:rPr>
        <w:t>Dal 2017 al 2021 è stata componente del Progetto di ricerca d’Ateneo dell’Università “La Sapienza” dal titolo </w:t>
      </w:r>
      <w:r w:rsidRPr="00D456DF">
        <w:rPr>
          <w:rFonts w:ascii="Garamond" w:hAnsi="Garamond"/>
          <w:i/>
          <w:iCs/>
          <w:sz w:val="20"/>
          <w:szCs w:val="20"/>
        </w:rPr>
        <w:t>Per la storia delle scritture “non istituzionali” tra latino e italiano</w:t>
      </w:r>
      <w:r w:rsidRPr="00D456DF">
        <w:rPr>
          <w:rFonts w:ascii="Garamond" w:hAnsi="Garamond"/>
          <w:sz w:val="20"/>
          <w:szCs w:val="20"/>
        </w:rPr>
        <w:t> (Resp</w:t>
      </w:r>
      <w:r>
        <w:rPr>
          <w:rFonts w:ascii="Garamond" w:hAnsi="Garamond"/>
          <w:sz w:val="20"/>
          <w:szCs w:val="20"/>
        </w:rPr>
        <w:t>.</w:t>
      </w:r>
      <w:r w:rsidRPr="00D456DF">
        <w:rPr>
          <w:rFonts w:ascii="Garamond" w:hAnsi="Garamond"/>
          <w:sz w:val="20"/>
          <w:szCs w:val="20"/>
        </w:rPr>
        <w:t xml:space="preserve"> della ricerca: prof.ssa Paola Cantoni).</w:t>
      </w:r>
    </w:p>
    <w:p w14:paraId="7DCAA1FE" w14:textId="77777777" w:rsidR="00D456DF" w:rsidRPr="00D456DF" w:rsidRDefault="00D456DF" w:rsidP="00D456DF">
      <w:pPr>
        <w:jc w:val="both"/>
        <w:rPr>
          <w:rFonts w:ascii="Garamond" w:hAnsi="Garamond"/>
          <w:sz w:val="20"/>
          <w:szCs w:val="20"/>
        </w:rPr>
      </w:pPr>
      <w:r w:rsidRPr="00D456DF">
        <w:rPr>
          <w:rFonts w:ascii="Garamond" w:hAnsi="Garamond"/>
          <w:sz w:val="20"/>
          <w:szCs w:val="20"/>
        </w:rPr>
        <w:t>Dal 2017 al 2018 è stata componente del Progetto di ricerca d’Ateneo dell’Università LUMSA di Roma, dal titolo </w:t>
      </w:r>
      <w:r w:rsidRPr="00D456DF">
        <w:rPr>
          <w:rFonts w:ascii="Garamond" w:hAnsi="Garamond"/>
          <w:i/>
          <w:iCs/>
          <w:sz w:val="20"/>
          <w:szCs w:val="20"/>
        </w:rPr>
        <w:t>Aldo Manuzio: didattica del latino e volgare nell’Europa della prima Età Moderna</w:t>
      </w:r>
      <w:r w:rsidRPr="00D456DF">
        <w:rPr>
          <w:rFonts w:ascii="Garamond" w:hAnsi="Garamond"/>
          <w:sz w:val="20"/>
          <w:szCs w:val="20"/>
        </w:rPr>
        <w:t> (Coordinatore: prof.ssa Patrizia Bertini Malgarini), Dipartimento di Scienze Umane.</w:t>
      </w:r>
    </w:p>
    <w:p w14:paraId="61B59784" w14:textId="6245B55C" w:rsidR="00D456DF" w:rsidRPr="00D456DF" w:rsidRDefault="00D456DF" w:rsidP="00D456DF">
      <w:pPr>
        <w:jc w:val="both"/>
        <w:rPr>
          <w:rFonts w:ascii="Garamond" w:hAnsi="Garamond"/>
          <w:sz w:val="20"/>
          <w:szCs w:val="20"/>
        </w:rPr>
      </w:pPr>
      <w:r w:rsidRPr="00D456DF">
        <w:rPr>
          <w:rFonts w:ascii="Garamond" w:hAnsi="Garamond"/>
          <w:sz w:val="20"/>
          <w:szCs w:val="20"/>
        </w:rPr>
        <w:t>Nel 2017 è risultata Vincitrice della procedura comparativa, per titoli, finalizzata al conferimento di un incarico di lavoro autonomo (della durata di un anno) per le esigenze del Dipartimento di Studi greco-latini, italiani, scenico-musicali “La Sapienza” Università di Roma, per il Progetto di ricerca </w:t>
      </w:r>
      <w:r w:rsidRPr="00D456DF">
        <w:rPr>
          <w:rFonts w:ascii="Garamond" w:hAnsi="Garamond"/>
          <w:i/>
          <w:iCs/>
          <w:sz w:val="20"/>
          <w:szCs w:val="20"/>
        </w:rPr>
        <w:t>Usi e riusi della Classicità dall’antichità all’umanesimo all’età moderna</w:t>
      </w:r>
      <w:r w:rsidRPr="00D456DF">
        <w:rPr>
          <w:rFonts w:ascii="Garamond" w:hAnsi="Garamond"/>
          <w:sz w:val="20"/>
          <w:szCs w:val="20"/>
        </w:rPr>
        <w:t> (Resp. Scientifico: prof. Ugo Vignuzzi).</w:t>
      </w:r>
    </w:p>
    <w:p w14:paraId="0E8281BE" w14:textId="4D49705D" w:rsidR="00D456DF" w:rsidRPr="00D456DF" w:rsidRDefault="00D456DF" w:rsidP="00D456DF">
      <w:pPr>
        <w:jc w:val="both"/>
        <w:rPr>
          <w:rFonts w:ascii="Garamond" w:hAnsi="Garamond"/>
          <w:sz w:val="20"/>
          <w:szCs w:val="20"/>
        </w:rPr>
      </w:pPr>
      <w:r w:rsidRPr="00D456DF">
        <w:rPr>
          <w:rFonts w:ascii="Garamond" w:hAnsi="Garamond"/>
          <w:sz w:val="20"/>
          <w:szCs w:val="20"/>
        </w:rPr>
        <w:t>Nel 2016 è risultata Vincitrice della valutazione comparativa, per titoli e colloquio, finalizzata al conferimento di un incarico di collaborazione occasionale per le esigenze del Progetto di Ricerca PRIN 2012 (</w:t>
      </w:r>
      <w:r w:rsidRPr="00D456DF">
        <w:rPr>
          <w:rFonts w:ascii="Garamond" w:hAnsi="Garamond"/>
          <w:i/>
          <w:iCs/>
          <w:sz w:val="20"/>
          <w:szCs w:val="20"/>
        </w:rPr>
        <w:t>Per un </w:t>
      </w:r>
      <w:r w:rsidRPr="00D456DF">
        <w:rPr>
          <w:rFonts w:ascii="Garamond" w:hAnsi="Garamond"/>
          <w:sz w:val="20"/>
          <w:szCs w:val="20"/>
        </w:rPr>
        <w:t>corpus</w:t>
      </w:r>
      <w:r w:rsidRPr="00D456DF">
        <w:rPr>
          <w:rFonts w:ascii="Garamond" w:hAnsi="Garamond"/>
          <w:i/>
          <w:iCs/>
          <w:sz w:val="20"/>
          <w:szCs w:val="20"/>
        </w:rPr>
        <w:t> di riferimento dell’italiano moderno e contemporaneo. Fonti documentarie, retrodatazioni, innovazioni</w:t>
      </w:r>
      <w:r w:rsidRPr="00D456DF">
        <w:rPr>
          <w:rFonts w:ascii="Garamond" w:hAnsi="Garamond"/>
          <w:sz w:val="20"/>
          <w:szCs w:val="20"/>
        </w:rPr>
        <w:t>. Coordinatore nazionale: prof. Claudio Marazzini), dal titolo “Seconda fase di acquisizione di trattati di cucina post unitari”, per lo svolgimento della seguente attività: </w:t>
      </w:r>
      <w:r w:rsidRPr="00D456DF">
        <w:rPr>
          <w:rFonts w:ascii="Garamond" w:hAnsi="Garamond"/>
          <w:i/>
          <w:iCs/>
          <w:sz w:val="20"/>
          <w:szCs w:val="20"/>
        </w:rPr>
        <w:t>Acquisizione in formato elettronico di testi provenienti da trattati di cucina per la formazione di un </w:t>
      </w:r>
      <w:r w:rsidRPr="00D456DF">
        <w:rPr>
          <w:rFonts w:ascii="Garamond" w:hAnsi="Garamond"/>
          <w:sz w:val="20"/>
          <w:szCs w:val="20"/>
        </w:rPr>
        <w:t>corpus</w:t>
      </w:r>
      <w:r w:rsidRPr="00D456DF">
        <w:rPr>
          <w:rFonts w:ascii="Garamond" w:hAnsi="Garamond"/>
          <w:i/>
          <w:iCs/>
          <w:sz w:val="20"/>
          <w:szCs w:val="20"/>
        </w:rPr>
        <w:t> di riferimento della lingua postunitaria</w:t>
      </w:r>
      <w:r w:rsidRPr="00D456DF">
        <w:rPr>
          <w:rFonts w:ascii="Garamond" w:hAnsi="Garamond"/>
          <w:sz w:val="20"/>
          <w:szCs w:val="20"/>
        </w:rPr>
        <w:t xml:space="preserve"> (Università degli Studi di Firenze; Coordinatore scientifico del progetto: prof. Marco Biffi).</w:t>
      </w:r>
    </w:p>
    <w:p w14:paraId="3FB800E2" w14:textId="14BF3121" w:rsidR="00D456DF" w:rsidRPr="00D456DF" w:rsidRDefault="00D456DF" w:rsidP="00D456DF">
      <w:pPr>
        <w:jc w:val="both"/>
        <w:rPr>
          <w:rFonts w:ascii="Garamond" w:hAnsi="Garamond"/>
          <w:sz w:val="20"/>
          <w:szCs w:val="20"/>
        </w:rPr>
      </w:pPr>
      <w:r w:rsidRPr="00D456DF">
        <w:rPr>
          <w:rFonts w:ascii="Garamond" w:hAnsi="Garamond"/>
          <w:sz w:val="20"/>
          <w:szCs w:val="20"/>
        </w:rPr>
        <w:t xml:space="preserve">Dal 2012 al 2013 è stata componente dell’unità centrale (Coordinatore nazionale: Accademia della Crusca; Responsabile: prof. Francesco Sabatini) del Progetto FIRB (Futuro in Ricerca) 2009–VIVIT. Vivi italiano. Il portale dell’italiano nel mondo, all’interno della sezione dedicata alla Lingua della cucina italiana, come redattrice di parte delle schede pubblicate </w:t>
      </w:r>
      <w:r w:rsidR="00A3538D">
        <w:rPr>
          <w:rFonts w:ascii="Garamond" w:hAnsi="Garamond"/>
          <w:sz w:val="20"/>
          <w:szCs w:val="20"/>
        </w:rPr>
        <w:t>su</w:t>
      </w:r>
      <w:r w:rsidRPr="00D456DF">
        <w:rPr>
          <w:rFonts w:ascii="Garamond" w:hAnsi="Garamond"/>
          <w:sz w:val="20"/>
          <w:szCs w:val="20"/>
        </w:rPr>
        <w:t>l sito http://www.viv-it.org/societa-costume/cucina (Coordinamento: prof.ssa Giovanna Frosini).</w:t>
      </w:r>
    </w:p>
    <w:p w14:paraId="1106B40C" w14:textId="05CC7B62" w:rsidR="00D456DF" w:rsidRPr="00D456DF" w:rsidRDefault="00D456DF" w:rsidP="00D456DF">
      <w:pPr>
        <w:jc w:val="both"/>
        <w:rPr>
          <w:rFonts w:ascii="Garamond" w:hAnsi="Garamond"/>
          <w:sz w:val="20"/>
          <w:szCs w:val="20"/>
        </w:rPr>
      </w:pPr>
      <w:r w:rsidRPr="00D456DF">
        <w:rPr>
          <w:rFonts w:ascii="Garamond" w:hAnsi="Garamond"/>
          <w:sz w:val="20"/>
          <w:szCs w:val="20"/>
        </w:rPr>
        <w:t>Nel 2010 ha coordinato (con Massimo Ragnedda) un Progetto di ricerca annuale dal titolo </w:t>
      </w:r>
      <w:r w:rsidRPr="00D456DF">
        <w:rPr>
          <w:rFonts w:ascii="Garamond" w:hAnsi="Garamond"/>
          <w:i/>
          <w:iCs/>
          <w:sz w:val="20"/>
          <w:szCs w:val="20"/>
        </w:rPr>
        <w:t>Censimento, analisi storico-linguistica e sociologica delle scritture dell’emigrazione sarda</w:t>
      </w:r>
      <w:r w:rsidRPr="00D456DF">
        <w:rPr>
          <w:rFonts w:ascii="Garamond" w:hAnsi="Garamond"/>
          <w:sz w:val="20"/>
          <w:szCs w:val="20"/>
        </w:rPr>
        <w:t xml:space="preserve">, finanziato dalla Provincia di Sassari. </w:t>
      </w:r>
    </w:p>
    <w:p w14:paraId="4935F0F3" w14:textId="77B1EC26" w:rsidR="00D456DF" w:rsidRPr="00D456DF" w:rsidRDefault="00D456DF" w:rsidP="00D456DF">
      <w:pPr>
        <w:jc w:val="both"/>
        <w:rPr>
          <w:rFonts w:ascii="Garamond" w:hAnsi="Garamond"/>
          <w:sz w:val="20"/>
          <w:szCs w:val="20"/>
        </w:rPr>
      </w:pPr>
      <w:r w:rsidRPr="00D456DF">
        <w:rPr>
          <w:rFonts w:ascii="Garamond" w:hAnsi="Garamond"/>
          <w:sz w:val="20"/>
          <w:szCs w:val="20"/>
        </w:rPr>
        <w:t>Dal 2019 al 2020 è risultata Vincitrice di una Borsa di studio annuale (rinnovata per due anni consecutivi) per l’“Acquisizione informatizzata, revisione e marcatura xml/tei di testi del </w:t>
      </w:r>
      <w:r w:rsidRPr="00D456DF">
        <w:rPr>
          <w:rFonts w:ascii="Garamond" w:hAnsi="Garamond"/>
          <w:i/>
          <w:iCs/>
          <w:sz w:val="20"/>
          <w:szCs w:val="20"/>
        </w:rPr>
        <w:t>corpus</w:t>
      </w:r>
      <w:r w:rsidRPr="00D456DF">
        <w:rPr>
          <w:rFonts w:ascii="Garamond" w:hAnsi="Garamond"/>
          <w:sz w:val="20"/>
          <w:szCs w:val="20"/>
        </w:rPr>
        <w:t> del Vocabolario Storico della Cucina Italiana Postunitaria (VoSCIP)”, allo scopo di acquisire informaticamente, revisionare e procedere alla marcatura XML/TEI di un gruppo di testi scelti per il progetto del </w:t>
      </w:r>
      <w:r w:rsidRPr="00D456DF">
        <w:rPr>
          <w:rFonts w:ascii="Garamond" w:hAnsi="Garamond"/>
          <w:i/>
          <w:iCs/>
          <w:sz w:val="20"/>
          <w:szCs w:val="20"/>
        </w:rPr>
        <w:t>Vocabolario Storico della Cucina Italiana Postunitaria (VoSCIP), </w:t>
      </w:r>
      <w:r w:rsidRPr="00D456DF">
        <w:rPr>
          <w:rFonts w:ascii="Garamond" w:hAnsi="Garamond"/>
          <w:sz w:val="20"/>
          <w:szCs w:val="20"/>
        </w:rPr>
        <w:t>Accademia della Crusca. Responsabile della Ricerca: Prof. Ugo Vignuzzi (Accademico della Crusca).</w:t>
      </w:r>
    </w:p>
    <w:p w14:paraId="356963C8" w14:textId="77777777" w:rsidR="00D456DF" w:rsidRPr="00D456DF" w:rsidRDefault="00D456DF" w:rsidP="00D456DF">
      <w:pPr>
        <w:jc w:val="both"/>
        <w:rPr>
          <w:rFonts w:ascii="Garamond" w:hAnsi="Garamond"/>
          <w:sz w:val="20"/>
          <w:szCs w:val="20"/>
        </w:rPr>
      </w:pPr>
      <w:r w:rsidRPr="00D456DF">
        <w:rPr>
          <w:rFonts w:ascii="Garamond" w:hAnsi="Garamond"/>
          <w:sz w:val="20"/>
          <w:szCs w:val="20"/>
        </w:rPr>
        <w:t>Ha conseguito nel 2012 e nel 2019 l’Abilitazione scientifica nazionale alle funzioni di professore di seconda fascia per il settore concorsuale 10/F3 – Linguistica e Filologia italiana.</w:t>
      </w:r>
    </w:p>
    <w:p w14:paraId="2725D0C4" w14:textId="18E3A0E5" w:rsidR="00D456DF" w:rsidRPr="00D456DF" w:rsidRDefault="00D456DF" w:rsidP="00D456DF">
      <w:pPr>
        <w:jc w:val="both"/>
        <w:rPr>
          <w:rFonts w:ascii="Garamond" w:hAnsi="Garamond"/>
          <w:sz w:val="20"/>
          <w:szCs w:val="20"/>
        </w:rPr>
      </w:pPr>
      <w:r w:rsidRPr="00D456DF">
        <w:rPr>
          <w:rFonts w:ascii="Garamond" w:hAnsi="Garamond"/>
          <w:sz w:val="20"/>
          <w:szCs w:val="20"/>
        </w:rPr>
        <w:t xml:space="preserve">Dal 2016 è membro del </w:t>
      </w:r>
      <w:r>
        <w:rPr>
          <w:rFonts w:ascii="Garamond" w:hAnsi="Garamond"/>
          <w:sz w:val="20"/>
          <w:szCs w:val="20"/>
        </w:rPr>
        <w:t>Comitato scientifico e del G</w:t>
      </w:r>
      <w:r w:rsidRPr="00D456DF">
        <w:rPr>
          <w:rFonts w:ascii="Garamond" w:hAnsi="Garamond"/>
          <w:sz w:val="20"/>
          <w:szCs w:val="20"/>
        </w:rPr>
        <w:t>ruppo dei Curatori e Collaboratori di Filologia della letteratura degli Italiani, per la Collana di «Filologia, linguistica e critica letteraria» (Direttore: prof. Dino Manca, Università di Sassari</w:t>
      </w:r>
      <w:r>
        <w:rPr>
          <w:rFonts w:ascii="Garamond" w:hAnsi="Garamond"/>
          <w:sz w:val="20"/>
          <w:szCs w:val="20"/>
        </w:rPr>
        <w:t>)</w:t>
      </w:r>
      <w:r w:rsidRPr="00D456DF">
        <w:rPr>
          <w:rFonts w:ascii="Garamond" w:hAnsi="Garamond"/>
          <w:sz w:val="20"/>
          <w:szCs w:val="20"/>
        </w:rPr>
        <w:t>.</w:t>
      </w:r>
    </w:p>
    <w:p w14:paraId="70C6B243" w14:textId="77777777" w:rsidR="00D456DF" w:rsidRPr="00D456DF" w:rsidRDefault="00D456DF" w:rsidP="00D456DF">
      <w:pPr>
        <w:jc w:val="both"/>
        <w:rPr>
          <w:rFonts w:ascii="Garamond" w:hAnsi="Garamond"/>
          <w:sz w:val="20"/>
          <w:szCs w:val="20"/>
        </w:rPr>
      </w:pPr>
      <w:r w:rsidRPr="00D456DF">
        <w:rPr>
          <w:rFonts w:ascii="Garamond" w:hAnsi="Garamond"/>
          <w:sz w:val="20"/>
          <w:szCs w:val="20"/>
        </w:rPr>
        <w:t>Dal 2016 è Membro della Giuria di Mendrànze in poejia, Concorso nazionale di poesia riservato alle opere scritte nelle lingue minoritarie d’Italia (Istitut Cultural Ladin “Cesa de Jan”, in collaborazione con il Comune di Livinallongo del Col di Lana). Dal 2016 al 2018 è stata Membro della giuria del Premio Rafael Sari, concorso di poesia e prosa rivolto ad autori catalani ed algheresi organizzato dall’Obra Cultural de l’Alguer.</w:t>
      </w:r>
    </w:p>
    <w:p w14:paraId="190ED029" w14:textId="377845CD" w:rsidR="00D456DF" w:rsidRPr="00407B49" w:rsidRDefault="00D456DF" w:rsidP="00D456DF">
      <w:pPr>
        <w:jc w:val="both"/>
        <w:rPr>
          <w:rFonts w:ascii="Garamond" w:hAnsi="Garamond"/>
          <w:sz w:val="20"/>
          <w:szCs w:val="20"/>
        </w:rPr>
      </w:pPr>
      <w:r w:rsidRPr="00D456DF">
        <w:rPr>
          <w:rFonts w:ascii="Garamond" w:hAnsi="Garamond"/>
          <w:sz w:val="20"/>
          <w:szCs w:val="20"/>
        </w:rPr>
        <w:t>Dal 2012 è Socio dell</w:t>
      </w:r>
      <w:r>
        <w:rPr>
          <w:rFonts w:ascii="Garamond" w:hAnsi="Garamond"/>
          <w:sz w:val="20"/>
          <w:szCs w:val="20"/>
        </w:rPr>
        <w:t>’</w:t>
      </w:r>
      <w:r w:rsidRPr="00D456DF">
        <w:rPr>
          <w:rFonts w:ascii="Garamond" w:hAnsi="Garamond"/>
          <w:sz w:val="20"/>
          <w:szCs w:val="20"/>
        </w:rPr>
        <w:t>ASLI (Associazione per la Storia della Lingua Italiana) e dell</w:t>
      </w:r>
      <w:r>
        <w:rPr>
          <w:rFonts w:ascii="Garamond" w:hAnsi="Garamond"/>
          <w:sz w:val="20"/>
          <w:szCs w:val="20"/>
        </w:rPr>
        <w:t>’</w:t>
      </w:r>
      <w:r w:rsidRPr="00D456DF">
        <w:rPr>
          <w:rFonts w:ascii="Garamond" w:hAnsi="Garamond"/>
          <w:sz w:val="20"/>
          <w:szCs w:val="20"/>
        </w:rPr>
        <w:t>ASLI Scuola</w:t>
      </w:r>
      <w:r w:rsidR="00407B49">
        <w:rPr>
          <w:rFonts w:ascii="Garamond" w:hAnsi="Garamond"/>
          <w:sz w:val="20"/>
          <w:szCs w:val="20"/>
        </w:rPr>
        <w:t>.</w:t>
      </w:r>
    </w:p>
    <w:p w14:paraId="4E97D7BC" w14:textId="4FF22F56" w:rsidR="00D456DF" w:rsidRPr="00D456DF" w:rsidRDefault="00D456DF" w:rsidP="00D456DF">
      <w:pPr>
        <w:jc w:val="both"/>
        <w:rPr>
          <w:rFonts w:ascii="Garamond" w:hAnsi="Garamond"/>
          <w:sz w:val="20"/>
          <w:szCs w:val="20"/>
        </w:rPr>
      </w:pPr>
      <w:r w:rsidRPr="00D456DF">
        <w:rPr>
          <w:rFonts w:ascii="Garamond" w:hAnsi="Garamond"/>
          <w:b/>
          <w:bCs/>
          <w:sz w:val="20"/>
          <w:szCs w:val="20"/>
        </w:rPr>
        <w:t>Pubblicazioni</w:t>
      </w:r>
    </w:p>
    <w:p w14:paraId="4F109473" w14:textId="6E641B46"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2024</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
          <w:iCs/>
          <w:kern w:val="0"/>
          <w:sz w:val="20"/>
          <w:szCs w:val="20"/>
          <w:lang w:eastAsia="ar-SA"/>
          <w14:ligatures w14:val="none"/>
        </w:rPr>
        <w:t>Caspo, cespo o cesto di insalata?</w:t>
      </w:r>
      <w:r w:rsidRPr="00D456DF">
        <w:rPr>
          <w:rFonts w:ascii="Garamond" w:eastAsia="Times New Roman" w:hAnsi="Garamond" w:cs="Times New Roman"/>
          <w:kern w:val="0"/>
          <w:sz w:val="20"/>
          <w:szCs w:val="20"/>
          <w:lang w:eastAsia="ar-SA"/>
          <w14:ligatures w14:val="none"/>
        </w:rPr>
        <w:t>, in Consulenza linguistica, Accademia della Crusca, 26 gennaio 2024, pubblicato online all’indirizzo https://accademiadellacrusca.it/it/consulenza/caspo-cespo-o-cesto-di-insalata/29468.</w:t>
      </w:r>
    </w:p>
    <w:p w14:paraId="4A1BEC93"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2024</w:t>
      </w:r>
      <w:r w:rsidRPr="00D456DF">
        <w:rPr>
          <w:rFonts w:ascii="Garamond" w:eastAsia="Times New Roman" w:hAnsi="Garamond" w:cs="Times New Roman"/>
          <w:kern w:val="0"/>
          <w:sz w:val="20"/>
          <w:szCs w:val="20"/>
          <w:lang w:eastAsia="ar-SA"/>
          <w14:ligatures w14:val="none"/>
        </w:rPr>
        <w:t xml:space="preserve">, Rec. Marcello Aprile, </w:t>
      </w:r>
      <w:r w:rsidRPr="00D456DF">
        <w:rPr>
          <w:rFonts w:ascii="Garamond" w:eastAsia="Times New Roman" w:hAnsi="Garamond" w:cs="Times New Roman"/>
          <w:i/>
          <w:iCs/>
          <w:kern w:val="0"/>
          <w:sz w:val="20"/>
          <w:szCs w:val="20"/>
          <w:lang w:eastAsia="ar-SA"/>
          <w14:ligatures w14:val="none"/>
        </w:rPr>
        <w:t>Manuale di base di linguistica e grammatica italiana</w:t>
      </w:r>
      <w:r w:rsidRPr="00D456DF">
        <w:rPr>
          <w:rFonts w:ascii="Garamond" w:eastAsia="Times New Roman" w:hAnsi="Garamond" w:cs="Times New Roman"/>
          <w:kern w:val="0"/>
          <w:sz w:val="20"/>
          <w:szCs w:val="20"/>
          <w:lang w:eastAsia="ar-SA"/>
          <w14:ligatures w14:val="none"/>
        </w:rPr>
        <w:t>, Bologna, il Mulino, 2021, in «Magazine – Lingua italiana. Recensioni», portale Treccani, 02 gennaio 2024, Istituto della Enciclopedia Italiana, https://www.treccani.it/magazine/lingua_italiana/recensioni/recensione_589.html.</w:t>
      </w:r>
    </w:p>
    <w:p w14:paraId="2C4F935A" w14:textId="5817ABC7" w:rsidR="00D456DF" w:rsidRPr="00D456DF" w:rsidRDefault="00D456DF" w:rsidP="00D456DF">
      <w:pPr>
        <w:suppressAutoHyphens/>
        <w:spacing w:after="80" w:line="240" w:lineRule="auto"/>
        <w:jc w:val="both"/>
        <w:rPr>
          <w:rFonts w:ascii="Garamond" w:eastAsia="Times New Roman" w:hAnsi="Garamond" w:cs="Times New Roman"/>
          <w:b/>
          <w:bCs/>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2023</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 xml:space="preserve">Marzia Caria (con Patrizia Bertini Malgarini), a cura di, </w:t>
      </w:r>
      <w:r w:rsidRPr="00D456DF">
        <w:rPr>
          <w:rFonts w:ascii="Garamond" w:eastAsia="Times New Roman" w:hAnsi="Garamond" w:cs="Times New Roman"/>
          <w:bCs/>
          <w:i/>
          <w:iCs/>
          <w:kern w:val="0"/>
          <w:sz w:val="20"/>
          <w:szCs w:val="20"/>
          <w:lang w:eastAsia="ar-SA"/>
          <w14:ligatures w14:val="none"/>
        </w:rPr>
        <w:t>Bella ci! Piccolo glossario di una lingua sbalconata</w:t>
      </w:r>
      <w:r w:rsidRPr="00D456DF">
        <w:rPr>
          <w:rFonts w:ascii="Garamond" w:eastAsia="Times New Roman" w:hAnsi="Garamond" w:cs="Times New Roman"/>
          <w:bCs/>
          <w:kern w:val="0"/>
          <w:sz w:val="20"/>
          <w:szCs w:val="20"/>
          <w:lang w:eastAsia="ar-SA"/>
          <w14:ligatures w14:val="none"/>
        </w:rPr>
        <w:t>. Nuova edizione aggiornata, Alghero, Edicions de l’Alguer, ISBN 978-88-99504-67-0.</w:t>
      </w:r>
    </w:p>
    <w:p w14:paraId="03D4B645" w14:textId="77777777" w:rsidR="00D456DF" w:rsidRPr="00D456DF" w:rsidRDefault="00D456DF" w:rsidP="00D456DF">
      <w:pPr>
        <w:suppressAutoHyphens/>
        <w:spacing w:after="80" w:line="240" w:lineRule="auto"/>
        <w:jc w:val="both"/>
        <w:rPr>
          <w:rFonts w:ascii="Garamond" w:eastAsia="Times New Roman" w:hAnsi="Garamond" w:cs="Times New Roman"/>
          <w:b/>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 xml:space="preserve">2023 </w:t>
      </w:r>
      <w:r w:rsidRPr="00D456DF">
        <w:rPr>
          <w:rFonts w:ascii="Garamond" w:eastAsia="Times New Roman" w:hAnsi="Garamond" w:cs="Times New Roman"/>
          <w:kern w:val="0"/>
          <w:sz w:val="20"/>
          <w:szCs w:val="20"/>
          <w:lang w:eastAsia="ar-SA"/>
          <w14:ligatures w14:val="none"/>
        </w:rPr>
        <w:t xml:space="preserve">(con Patrizia Bertini Malgarini, Manuel Favaro), </w:t>
      </w:r>
      <w:r w:rsidRPr="00D456DF">
        <w:rPr>
          <w:rFonts w:ascii="Garamond" w:eastAsia="Times New Roman" w:hAnsi="Garamond" w:cs="Times New Roman"/>
          <w:i/>
          <w:iCs/>
          <w:kern w:val="0"/>
          <w:sz w:val="20"/>
          <w:szCs w:val="20"/>
          <w:lang w:eastAsia="ar-SA"/>
          <w14:ligatures w14:val="none"/>
        </w:rPr>
        <w:t>Parole oltre i conflitti: il lessico della gentilezza</w:t>
      </w:r>
      <w:r w:rsidRPr="00D456DF">
        <w:rPr>
          <w:rFonts w:ascii="Garamond" w:eastAsia="Times New Roman" w:hAnsi="Garamond" w:cs="Times New Roman"/>
          <w:kern w:val="0"/>
          <w:sz w:val="20"/>
          <w:szCs w:val="20"/>
          <w:lang w:eastAsia="ar-SA"/>
          <w14:ligatures w14:val="none"/>
        </w:rPr>
        <w:t>, in «Testo e Senso», 26, pp. 17-27, ISSN 2036-2293 (Rivista di fascia A), https://testoesenso.it/index.php/testoesenso/article/view/675/570.</w:t>
      </w:r>
    </w:p>
    <w:p w14:paraId="12612EFD"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lastRenderedPageBreak/>
        <w:t>2023</w:t>
      </w:r>
      <w:r w:rsidRPr="00D456DF">
        <w:rPr>
          <w:rFonts w:ascii="Garamond" w:eastAsia="Times New Roman" w:hAnsi="Garamond" w:cs="Times New Roman"/>
          <w:kern w:val="0"/>
          <w:sz w:val="20"/>
          <w:szCs w:val="20"/>
          <w:lang w:eastAsia="ar-SA"/>
          <w14:ligatures w14:val="none"/>
        </w:rPr>
        <w:t>,</w:t>
      </w:r>
      <w:r w:rsidRPr="00D456DF">
        <w:rPr>
          <w:rFonts w:ascii="Garamond" w:eastAsia="Times New Roman" w:hAnsi="Garamond" w:cs="Times New Roman"/>
          <w:b/>
          <w:bCs/>
          <w:kern w:val="0"/>
          <w:sz w:val="20"/>
          <w:szCs w:val="20"/>
          <w:lang w:eastAsia="ar-SA"/>
          <w14:ligatures w14:val="none"/>
        </w:rPr>
        <w:t xml:space="preserve"> </w:t>
      </w:r>
      <w:r w:rsidRPr="00D456DF">
        <w:rPr>
          <w:rFonts w:ascii="Garamond" w:eastAsia="Times New Roman" w:hAnsi="Garamond" w:cs="Times New Roman"/>
          <w:kern w:val="0"/>
          <w:sz w:val="20"/>
          <w:szCs w:val="20"/>
          <w:lang w:eastAsia="ar-SA"/>
          <w14:ligatures w14:val="none"/>
        </w:rPr>
        <w:t xml:space="preserve">Ugo Vignuzzi, </w:t>
      </w:r>
      <w:bookmarkStart w:id="0" w:name="_Hlk155279450"/>
      <w:r w:rsidRPr="00D456DF">
        <w:rPr>
          <w:rFonts w:ascii="Garamond" w:eastAsia="Times New Roman" w:hAnsi="Garamond" w:cs="Times New Roman"/>
          <w:kern w:val="0"/>
          <w:sz w:val="20"/>
          <w:szCs w:val="20"/>
          <w:lang w:eastAsia="ar-SA"/>
          <w14:ligatures w14:val="none"/>
        </w:rPr>
        <w:t xml:space="preserve">Patrizia Bertini Malgarini, a cura di </w:t>
      </w:r>
      <w:bookmarkEnd w:id="0"/>
      <w:r w:rsidRPr="00D456DF">
        <w:rPr>
          <w:rFonts w:ascii="Garamond" w:eastAsia="Times New Roman" w:hAnsi="Garamond" w:cs="Times New Roman"/>
          <w:kern w:val="0"/>
          <w:sz w:val="20"/>
          <w:szCs w:val="20"/>
          <w:lang w:eastAsia="ar-SA"/>
          <w14:ligatures w14:val="none"/>
        </w:rPr>
        <w:t xml:space="preserve">(con la collaborazione di Marzia Caria), </w:t>
      </w:r>
      <w:r w:rsidRPr="00D456DF">
        <w:rPr>
          <w:rFonts w:ascii="Garamond" w:eastAsia="Times New Roman" w:hAnsi="Garamond" w:cs="Times New Roman"/>
          <w:i/>
          <w:iCs/>
          <w:kern w:val="0"/>
          <w:sz w:val="20"/>
          <w:szCs w:val="20"/>
          <w:lang w:eastAsia="ar-SA"/>
          <w14:ligatures w14:val="none"/>
        </w:rPr>
        <w:t>Il</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
          <w:iCs/>
          <w:kern w:val="0"/>
          <w:sz w:val="20"/>
          <w:szCs w:val="20"/>
          <w:lang w:eastAsia="ar-SA"/>
          <w14:ligatures w14:val="none"/>
        </w:rPr>
        <w:t>Liber Specialis Gratiae di Matilde di Helfta. Il volgarizzamento umbro del ms eugubino (Armanni 1 G 2),</w:t>
      </w:r>
      <w:r w:rsidRPr="00D456DF">
        <w:rPr>
          <w:rFonts w:ascii="Garamond" w:eastAsia="Times New Roman" w:hAnsi="Garamond" w:cs="Times New Roman"/>
          <w:kern w:val="0"/>
          <w:sz w:val="20"/>
          <w:szCs w:val="20"/>
          <w:lang w:eastAsia="ar-SA"/>
          <w14:ligatures w14:val="none"/>
        </w:rPr>
        <w:t xml:space="preserve"> Pisa, ETS (Collana </w:t>
      </w:r>
      <w:r w:rsidRPr="00D456DF">
        <w:rPr>
          <w:rFonts w:ascii="Garamond" w:eastAsia="Times New Roman" w:hAnsi="Garamond" w:cs="Times New Roman"/>
          <w:i/>
          <w:iCs/>
          <w:kern w:val="0"/>
          <w:sz w:val="20"/>
          <w:szCs w:val="20"/>
          <w:lang w:eastAsia="ar-SA"/>
          <w14:ligatures w14:val="none"/>
        </w:rPr>
        <w:t>Biblioteca dei volgarizzamenti</w:t>
      </w:r>
      <w:r w:rsidRPr="00D456DF">
        <w:rPr>
          <w:rFonts w:ascii="Garamond" w:eastAsia="Times New Roman" w:hAnsi="Garamond" w:cs="Times New Roman"/>
          <w:kern w:val="0"/>
          <w:sz w:val="20"/>
          <w:szCs w:val="20"/>
          <w:lang w:eastAsia="ar-SA"/>
          <w14:ligatures w14:val="none"/>
        </w:rPr>
        <w:t>), ISBN 9788846765635.</w:t>
      </w:r>
    </w:p>
    <w:p w14:paraId="3554630C" w14:textId="77777777" w:rsidR="00D456DF" w:rsidRPr="00D456DF" w:rsidRDefault="00D456DF" w:rsidP="00D456DF">
      <w:pPr>
        <w:suppressAutoHyphens/>
        <w:spacing w:after="80" w:line="240" w:lineRule="auto"/>
        <w:jc w:val="both"/>
        <w:rPr>
          <w:rFonts w:ascii="Garamond" w:eastAsia="Times New Roman" w:hAnsi="Garamond" w:cs="Times New Roman"/>
          <w:b/>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2023</w:t>
      </w:r>
      <w:r w:rsidRPr="00D456DF">
        <w:rPr>
          <w:rFonts w:ascii="Garamond" w:eastAsia="Times New Roman" w:hAnsi="Garamond" w:cs="Times New Roman"/>
          <w:bCs/>
          <w:kern w:val="0"/>
          <w:sz w:val="20"/>
          <w:szCs w:val="20"/>
          <w:lang w:eastAsia="ar-SA"/>
          <w14:ligatures w14:val="none"/>
        </w:rPr>
        <w:t xml:space="preserve">, Marzia Caria, </w:t>
      </w:r>
      <w:r w:rsidRPr="00D456DF">
        <w:rPr>
          <w:rFonts w:ascii="Garamond" w:eastAsia="Times New Roman" w:hAnsi="Garamond" w:cs="Times New Roman"/>
          <w:bCs/>
          <w:i/>
          <w:iCs/>
          <w:kern w:val="0"/>
          <w:sz w:val="20"/>
          <w:szCs w:val="20"/>
          <w:lang w:eastAsia="ar-SA"/>
          <w14:ligatures w14:val="none"/>
        </w:rPr>
        <w:t>«Sedetevi in circolo, miei piccoli amici». A proposito di un saggio di Rita Fresu su Grazia Deledda</w:t>
      </w:r>
      <w:r w:rsidRPr="00D456DF">
        <w:rPr>
          <w:rFonts w:ascii="Garamond" w:eastAsia="Times New Roman" w:hAnsi="Garamond" w:cs="Times New Roman"/>
          <w:bCs/>
          <w:kern w:val="0"/>
          <w:sz w:val="20"/>
          <w:szCs w:val="20"/>
          <w:lang w:eastAsia="ar-SA"/>
          <w14:ligatures w14:val="none"/>
        </w:rPr>
        <w:t xml:space="preserve">, </w:t>
      </w:r>
      <w:bookmarkStart w:id="1" w:name="_Hlk155279373"/>
      <w:r w:rsidRPr="00D456DF">
        <w:rPr>
          <w:rFonts w:ascii="Garamond" w:eastAsia="Times New Roman" w:hAnsi="Garamond" w:cs="Times New Roman"/>
          <w:bCs/>
          <w:kern w:val="0"/>
          <w:sz w:val="20"/>
          <w:szCs w:val="20"/>
          <w:lang w:eastAsia="ar-SA"/>
          <w14:ligatures w14:val="none"/>
        </w:rPr>
        <w:t>in «Magazine – Lingua italiana. Articoli», sezione Lingua italiana-Percorsi, portale Treccani, 10 maggio 2023; Istituto della Enciclopedia Italiana, https://www.treccani.it/magazine/lingua_italiana/articoli/percorsi/percorsi_464.html.</w:t>
      </w:r>
      <w:bookmarkEnd w:id="1"/>
    </w:p>
    <w:p w14:paraId="0168939D" w14:textId="77777777" w:rsidR="00D456DF" w:rsidRPr="00D456DF" w:rsidRDefault="00D456DF" w:rsidP="00D456DF">
      <w:pPr>
        <w:suppressAutoHyphens/>
        <w:spacing w:after="80" w:line="240" w:lineRule="auto"/>
        <w:jc w:val="both"/>
        <w:rPr>
          <w:rFonts w:ascii="Garamond" w:eastAsia="Times New Roman" w:hAnsi="Garamond" w:cs="Times New Roman"/>
          <w:b/>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2022</w:t>
      </w:r>
      <w:r w:rsidRPr="00D456DF">
        <w:rPr>
          <w:rFonts w:ascii="Garamond" w:eastAsia="Times New Roman" w:hAnsi="Garamond" w:cs="Times New Roman"/>
          <w:bCs/>
          <w:kern w:val="0"/>
          <w:sz w:val="20"/>
          <w:szCs w:val="20"/>
          <w:lang w:eastAsia="ar-SA"/>
          <w14:ligatures w14:val="none"/>
        </w:rPr>
        <w:t xml:space="preserve">, Marzia Caria, </w:t>
      </w:r>
      <w:r w:rsidRPr="00D456DF">
        <w:rPr>
          <w:rFonts w:ascii="Garamond" w:eastAsia="Times New Roman" w:hAnsi="Garamond" w:cs="Times New Roman"/>
          <w:bCs/>
          <w:i/>
          <w:iCs/>
          <w:kern w:val="0"/>
          <w:sz w:val="20"/>
          <w:szCs w:val="20"/>
          <w:lang w:eastAsia="ar-SA"/>
          <w14:ligatures w14:val="none"/>
        </w:rPr>
        <w:t>L’italiano in Sardegna tra Ottocento e Novecento: norma didattica e uso</w:t>
      </w:r>
      <w:r w:rsidRPr="00D456DF">
        <w:rPr>
          <w:rFonts w:ascii="Garamond" w:eastAsia="Times New Roman" w:hAnsi="Garamond" w:cs="Times New Roman"/>
          <w:bCs/>
          <w:kern w:val="0"/>
          <w:sz w:val="20"/>
          <w:szCs w:val="20"/>
          <w:lang w:eastAsia="ar-SA"/>
          <w14:ligatures w14:val="none"/>
        </w:rPr>
        <w:t xml:space="preserve">, in </w:t>
      </w:r>
      <w:r w:rsidRPr="00D456DF">
        <w:rPr>
          <w:rFonts w:ascii="Garamond" w:eastAsia="Times New Roman" w:hAnsi="Garamond" w:cs="Times New Roman"/>
          <w:bCs/>
          <w:i/>
          <w:iCs/>
          <w:kern w:val="0"/>
          <w:sz w:val="20"/>
          <w:szCs w:val="20"/>
          <w:lang w:eastAsia="ar-SA"/>
          <w14:ligatures w14:val="none"/>
        </w:rPr>
        <w:t>«Sento tutta la modernità della vita». Attualità di Grazia Deledda a 150 anni dalla nascita</w:t>
      </w:r>
      <w:r w:rsidRPr="00D456DF">
        <w:rPr>
          <w:rFonts w:ascii="Garamond" w:eastAsia="Times New Roman" w:hAnsi="Garamond" w:cs="Times New Roman"/>
          <w:bCs/>
          <w:kern w:val="0"/>
          <w:sz w:val="20"/>
          <w:szCs w:val="20"/>
          <w:lang w:eastAsia="ar-SA"/>
          <w14:ligatures w14:val="none"/>
        </w:rPr>
        <w:t xml:space="preserve">, Atti del Convegno internazionale di studio (Nuoro 9-10-11 dicembre 2021 - Convegno on-line e “in presenza”), a cura di Dino Manca, 3 voll., vol. III </w:t>
      </w:r>
      <w:r w:rsidRPr="00D456DF">
        <w:rPr>
          <w:rFonts w:ascii="Garamond" w:eastAsia="Times New Roman" w:hAnsi="Garamond" w:cs="Times New Roman"/>
          <w:bCs/>
          <w:i/>
          <w:iCs/>
          <w:kern w:val="0"/>
          <w:sz w:val="20"/>
          <w:szCs w:val="20"/>
          <w:lang w:eastAsia="ar-SA"/>
          <w14:ligatures w14:val="none"/>
        </w:rPr>
        <w:t>Il mondo sardo</w:t>
      </w:r>
      <w:r w:rsidRPr="00D456DF">
        <w:rPr>
          <w:rFonts w:ascii="Garamond" w:eastAsia="Times New Roman" w:hAnsi="Garamond" w:cs="Times New Roman"/>
          <w:bCs/>
          <w:kern w:val="0"/>
          <w:sz w:val="20"/>
          <w:szCs w:val="20"/>
          <w:lang w:eastAsia="ar-SA"/>
          <w14:ligatures w14:val="none"/>
        </w:rPr>
        <w:t>, Nuoro, ISRE Edizioni - AIPSA Edizioni, pp. 169-185, ISBN 978-88-98692-98-9.</w:t>
      </w:r>
    </w:p>
    <w:p w14:paraId="23F38FC1" w14:textId="77777777" w:rsidR="00D456DF" w:rsidRPr="00D456DF" w:rsidRDefault="00D456DF" w:rsidP="00D456DF">
      <w:pPr>
        <w:suppressAutoHyphens/>
        <w:spacing w:after="80" w:line="240" w:lineRule="auto"/>
        <w:jc w:val="both"/>
        <w:rPr>
          <w:rFonts w:ascii="Garamond" w:eastAsia="Times New Roman" w:hAnsi="Garamond" w:cs="Times New Roman"/>
          <w:bCs/>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2022</w:t>
      </w:r>
      <w:r w:rsidRPr="00D456DF">
        <w:rPr>
          <w:rFonts w:ascii="Garamond" w:eastAsia="Times New Roman" w:hAnsi="Garamond" w:cs="Times New Roman"/>
          <w:bCs/>
          <w:kern w:val="0"/>
          <w:sz w:val="20"/>
          <w:szCs w:val="20"/>
          <w:lang w:eastAsia="ar-SA"/>
          <w14:ligatures w14:val="none"/>
        </w:rPr>
        <w:t xml:space="preserve">, Marzia Caria (con Patrizia Bertini Malgarini), </w:t>
      </w:r>
      <w:r w:rsidRPr="00D456DF">
        <w:rPr>
          <w:rFonts w:ascii="Garamond" w:eastAsia="Times New Roman" w:hAnsi="Garamond" w:cs="Times New Roman"/>
          <w:bCs/>
          <w:i/>
          <w:iCs/>
          <w:kern w:val="0"/>
          <w:sz w:val="20"/>
          <w:szCs w:val="20"/>
          <w:lang w:eastAsia="ar-SA"/>
          <w14:ligatures w14:val="none"/>
        </w:rPr>
        <w:t>Fa la bella vita però finge/ io penso soltanto tu sia cringe cringe</w:t>
      </w:r>
      <w:r w:rsidRPr="00D456DF">
        <w:rPr>
          <w:rFonts w:ascii="Garamond" w:eastAsia="Times New Roman" w:hAnsi="Garamond" w:cs="Times New Roman"/>
          <w:bCs/>
          <w:kern w:val="0"/>
          <w:sz w:val="20"/>
          <w:szCs w:val="20"/>
          <w:lang w:eastAsia="ar-SA"/>
          <w14:ligatures w14:val="none"/>
        </w:rPr>
        <w:t xml:space="preserve">, in </w:t>
      </w:r>
      <w:r w:rsidRPr="00D456DF">
        <w:rPr>
          <w:rFonts w:ascii="Garamond" w:eastAsia="Times New Roman" w:hAnsi="Garamond" w:cs="Times New Roman"/>
          <w:bCs/>
          <w:i/>
          <w:iCs/>
          <w:kern w:val="0"/>
          <w:sz w:val="20"/>
          <w:szCs w:val="20"/>
          <w:lang w:eastAsia="ar-SA"/>
          <w14:ligatures w14:val="none"/>
        </w:rPr>
        <w:t>L’italiano e i giovani. Come scusa? Non ti followo</w:t>
      </w:r>
      <w:r w:rsidRPr="00D456DF">
        <w:rPr>
          <w:rFonts w:ascii="Garamond" w:eastAsia="Times New Roman" w:hAnsi="Garamond" w:cs="Times New Roman"/>
          <w:bCs/>
          <w:kern w:val="0"/>
          <w:sz w:val="20"/>
          <w:szCs w:val="20"/>
          <w:lang w:eastAsia="ar-SA"/>
          <w14:ligatures w14:val="none"/>
        </w:rPr>
        <w:t xml:space="preserve">, a cura di Annalisa Nesi, Firenze, Accademia della Crusca, goWare, pp. 43-58, ISBN 978-88-3363-572-9. </w:t>
      </w:r>
    </w:p>
    <w:p w14:paraId="51DEAEEA" w14:textId="77777777" w:rsidR="00D456DF" w:rsidRPr="00D456DF" w:rsidRDefault="00D456DF" w:rsidP="00D456DF">
      <w:pPr>
        <w:suppressAutoHyphens/>
        <w:spacing w:after="80" w:line="240" w:lineRule="auto"/>
        <w:jc w:val="both"/>
        <w:rPr>
          <w:rFonts w:ascii="Garamond" w:eastAsia="Times New Roman" w:hAnsi="Garamond" w:cs="Times New Roman"/>
          <w:b/>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2022</w:t>
      </w:r>
      <w:r w:rsidRPr="00D456DF">
        <w:rPr>
          <w:rFonts w:ascii="Garamond" w:eastAsia="Times New Roman" w:hAnsi="Garamond" w:cs="Times New Roman"/>
          <w:bCs/>
          <w:kern w:val="0"/>
          <w:sz w:val="20"/>
          <w:szCs w:val="20"/>
          <w:lang w:eastAsia="ar-SA"/>
          <w14:ligatures w14:val="none"/>
        </w:rPr>
        <w:t>,</w:t>
      </w:r>
      <w:r w:rsidRPr="00D456DF">
        <w:rPr>
          <w:rFonts w:ascii="Garamond" w:eastAsia="Times New Roman" w:hAnsi="Garamond" w:cs="Times New Roman"/>
          <w:b/>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 xml:space="preserve">Marzia Caria (con Salvatore Izza), </w:t>
      </w:r>
      <w:r w:rsidRPr="00D456DF">
        <w:rPr>
          <w:rFonts w:ascii="Garamond" w:eastAsia="Times New Roman" w:hAnsi="Garamond" w:cs="Times New Roman"/>
          <w:bCs/>
          <w:i/>
          <w:iCs/>
          <w:kern w:val="0"/>
          <w:sz w:val="20"/>
          <w:szCs w:val="20"/>
          <w:lang w:eastAsia="ar-SA"/>
          <w14:ligatures w14:val="none"/>
        </w:rPr>
        <w:t>Cròqui cròqui e txintxa txintxa: locuzioni iterative con valore idiomatico nel catalano di Alghero</w:t>
      </w:r>
      <w:r w:rsidRPr="00D456DF">
        <w:rPr>
          <w:rFonts w:ascii="Garamond" w:eastAsia="Times New Roman" w:hAnsi="Garamond" w:cs="Times New Roman"/>
          <w:bCs/>
          <w:kern w:val="0"/>
          <w:sz w:val="20"/>
          <w:szCs w:val="20"/>
          <w:lang w:eastAsia="ar-SA"/>
          <w14:ligatures w14:val="none"/>
        </w:rPr>
        <w:t xml:space="preserve">, in </w:t>
      </w:r>
      <w:r w:rsidRPr="00D456DF">
        <w:rPr>
          <w:rFonts w:ascii="Garamond" w:eastAsia="Times New Roman" w:hAnsi="Garamond" w:cs="Times New Roman"/>
          <w:bCs/>
          <w:i/>
          <w:iCs/>
          <w:kern w:val="0"/>
          <w:sz w:val="20"/>
          <w:szCs w:val="20"/>
          <w:lang w:eastAsia="ar-SA"/>
          <w14:ligatures w14:val="none"/>
        </w:rPr>
        <w:t>Fraseologia e paremiologia tra lingua e discorso</w:t>
      </w:r>
      <w:r w:rsidRPr="00D456DF">
        <w:rPr>
          <w:rFonts w:ascii="Garamond" w:eastAsia="Times New Roman" w:hAnsi="Garamond" w:cs="Times New Roman"/>
          <w:bCs/>
          <w:kern w:val="0"/>
          <w:sz w:val="20"/>
          <w:szCs w:val="20"/>
          <w:lang w:eastAsia="ar-SA"/>
          <w14:ligatures w14:val="none"/>
        </w:rPr>
        <w:t xml:space="preserve">, Atti del VI Congresso Internazionale di Fraseologia e Paremiologia PHRASIS, </w:t>
      </w:r>
      <w:r w:rsidRPr="00D456DF">
        <w:rPr>
          <w:rFonts w:ascii="Garamond" w:eastAsia="Times New Roman" w:hAnsi="Garamond" w:cs="Times New Roman"/>
          <w:bCs/>
          <w:i/>
          <w:iCs/>
          <w:kern w:val="0"/>
          <w:sz w:val="20"/>
          <w:szCs w:val="20"/>
          <w:lang w:eastAsia="ar-SA"/>
          <w14:ligatures w14:val="none"/>
        </w:rPr>
        <w:t>Fraseologia e paremiologia: modelli, strumenti e prospettive</w:t>
      </w:r>
      <w:r w:rsidRPr="00D456DF">
        <w:rPr>
          <w:rFonts w:ascii="Garamond" w:eastAsia="Times New Roman" w:hAnsi="Garamond" w:cs="Times New Roman"/>
          <w:bCs/>
          <w:kern w:val="0"/>
          <w:sz w:val="20"/>
          <w:szCs w:val="20"/>
          <w:lang w:eastAsia="ar-SA"/>
          <w14:ligatures w14:val="none"/>
        </w:rPr>
        <w:t xml:space="preserve"> (Roma, 11-13 settembre 2019), a cura di Cosimo De Giovanni, Roma, Aracne, pp. 177-190, ISBN 979-12-218-0182-8.</w:t>
      </w:r>
    </w:p>
    <w:p w14:paraId="66E91724" w14:textId="77777777" w:rsidR="00D456DF" w:rsidRPr="00D456DF" w:rsidRDefault="00D456DF" w:rsidP="00D456DF">
      <w:pPr>
        <w:suppressAutoHyphens/>
        <w:spacing w:after="80" w:line="240" w:lineRule="auto"/>
        <w:jc w:val="both"/>
        <w:rPr>
          <w:rFonts w:ascii="Garamond" w:eastAsia="Times New Roman" w:hAnsi="Garamond" w:cs="Times New Roman"/>
          <w:b/>
          <w:kern w:val="0"/>
          <w:sz w:val="20"/>
          <w:szCs w:val="20"/>
          <w:lang w:eastAsia="ar-SA"/>
          <w14:ligatures w14:val="none"/>
        </w:rPr>
      </w:pPr>
      <w:bookmarkStart w:id="2" w:name="_Hlk95490059"/>
      <w:bookmarkStart w:id="3" w:name="_Hlk113609273"/>
      <w:r w:rsidRPr="00D456DF">
        <w:rPr>
          <w:rFonts w:ascii="Garamond" w:eastAsia="Times New Roman" w:hAnsi="Garamond" w:cs="Times New Roman"/>
          <w:b/>
          <w:kern w:val="0"/>
          <w:sz w:val="20"/>
          <w:szCs w:val="20"/>
          <w:lang w:eastAsia="ar-SA"/>
          <w14:ligatures w14:val="none"/>
        </w:rPr>
        <w:t>2022</w:t>
      </w:r>
      <w:r w:rsidRPr="00D456DF">
        <w:rPr>
          <w:rFonts w:ascii="Garamond" w:eastAsia="Times New Roman" w:hAnsi="Garamond" w:cs="Times New Roman"/>
          <w:bCs/>
          <w:kern w:val="0"/>
          <w:sz w:val="20"/>
          <w:szCs w:val="20"/>
          <w:lang w:eastAsia="ar-SA"/>
          <w14:ligatures w14:val="none"/>
        </w:rPr>
        <w:t>,</w:t>
      </w:r>
      <w:r w:rsidRPr="00D456DF">
        <w:rPr>
          <w:rFonts w:ascii="Garamond" w:eastAsia="Times New Roman" w:hAnsi="Garamond" w:cs="Times New Roman"/>
          <w:b/>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i/>
          <w:iCs/>
          <w:kern w:val="0"/>
          <w:sz w:val="20"/>
          <w:szCs w:val="20"/>
          <w:lang w:eastAsia="ar-SA"/>
          <w14:ligatures w14:val="none"/>
        </w:rPr>
        <w:t>«Degli errori grossi e piccoli, in cui i sardi cadono, quando parlano e scrivono in italiano»: i sardismi lessicali e semantici nei repertori lessicali scolastici otto-novecenteschi</w:t>
      </w:r>
      <w:r w:rsidRPr="00D456DF">
        <w:rPr>
          <w:rFonts w:ascii="Garamond" w:eastAsia="Times New Roman" w:hAnsi="Garamond" w:cs="Times New Roman"/>
          <w:bCs/>
          <w:kern w:val="0"/>
          <w:sz w:val="20"/>
          <w:szCs w:val="20"/>
          <w:lang w:eastAsia="ar-SA"/>
          <w14:ligatures w14:val="none"/>
        </w:rPr>
        <w:t xml:space="preserve">, in </w:t>
      </w:r>
      <w:r w:rsidRPr="00D456DF">
        <w:rPr>
          <w:rFonts w:ascii="Garamond" w:eastAsia="Times New Roman" w:hAnsi="Garamond" w:cs="Times New Roman"/>
          <w:i/>
          <w:iCs/>
          <w:kern w:val="0"/>
          <w:sz w:val="20"/>
          <w:szCs w:val="20"/>
          <w:lang w:eastAsia="ar-SA"/>
          <w14:ligatures w14:val="none"/>
        </w:rPr>
        <w:t>Lessicografia storica dialettale e regionale</w:t>
      </w:r>
      <w:r w:rsidRPr="00D456DF">
        <w:rPr>
          <w:rFonts w:ascii="Garamond" w:eastAsia="Times New Roman" w:hAnsi="Garamond" w:cs="Times New Roman"/>
          <w:kern w:val="0"/>
          <w:sz w:val="20"/>
          <w:szCs w:val="20"/>
          <w:lang w:eastAsia="ar-SA"/>
          <w14:ligatures w14:val="none"/>
        </w:rPr>
        <w:t xml:space="preserve">, Atti del XIV Convegno ASLI Associazione per la Storia della Lingua Italiana (Milano, 5-7 novembre 2020), a cura di Michele A. Cortelazzo, Silvia Morgana e Massimo Prada, </w:t>
      </w:r>
      <w:r w:rsidRPr="00D456DF">
        <w:rPr>
          <w:rFonts w:ascii="Garamond" w:eastAsia="Times New Roman" w:hAnsi="Garamond" w:cs="Times New Roman"/>
          <w:bCs/>
          <w:kern w:val="0"/>
          <w:sz w:val="20"/>
          <w:szCs w:val="20"/>
          <w:lang w:eastAsia="ar-SA"/>
          <w14:ligatures w14:val="none"/>
        </w:rPr>
        <w:t xml:space="preserve">Firenze, Franco Cesati Editore, pp. 359-367, </w:t>
      </w:r>
      <w:r w:rsidRPr="00D456DF">
        <w:rPr>
          <w:rFonts w:ascii="Garamond" w:eastAsia="Times New Roman" w:hAnsi="Garamond" w:cs="Times New Roman"/>
          <w:kern w:val="0"/>
          <w:sz w:val="20"/>
          <w:szCs w:val="20"/>
          <w:lang w:eastAsia="ar-SA"/>
          <w14:ligatures w14:val="none"/>
        </w:rPr>
        <w:t>ISBN 978-88-7667-969-8.</w:t>
      </w:r>
    </w:p>
    <w:p w14:paraId="1729B738" w14:textId="77777777" w:rsidR="00D456DF" w:rsidRPr="00D456DF" w:rsidRDefault="00D456DF" w:rsidP="00D456DF">
      <w:pPr>
        <w:suppressAutoHyphens/>
        <w:spacing w:after="80" w:line="240" w:lineRule="auto"/>
        <w:jc w:val="both"/>
        <w:rPr>
          <w:rFonts w:ascii="Garamond" w:eastAsia="Times New Roman" w:hAnsi="Garamond" w:cs="Times New Roman"/>
          <w:bCs/>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2022</w:t>
      </w:r>
      <w:r w:rsidRPr="00D456DF">
        <w:rPr>
          <w:rFonts w:ascii="Garamond" w:eastAsia="Times New Roman" w:hAnsi="Garamond" w:cs="Times New Roman"/>
          <w:bCs/>
          <w:kern w:val="0"/>
          <w:sz w:val="20"/>
          <w:szCs w:val="20"/>
          <w:lang w:eastAsia="ar-SA"/>
          <w14:ligatures w14:val="none"/>
        </w:rPr>
        <w:t>,</w:t>
      </w:r>
      <w:r w:rsidRPr="00D456DF">
        <w:rPr>
          <w:rFonts w:ascii="Garamond" w:eastAsia="Times New Roman" w:hAnsi="Garamond" w:cs="Times New Roman"/>
          <w:b/>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i/>
          <w:iCs/>
          <w:kern w:val="0"/>
          <w:sz w:val="20"/>
          <w:szCs w:val="20"/>
          <w:lang w:eastAsia="ar-SA"/>
          <w14:ligatures w14:val="none"/>
        </w:rPr>
        <w:t>Perché si dice olio a crudo e non olio crudo?</w:t>
      </w:r>
      <w:r w:rsidRPr="00D456DF">
        <w:rPr>
          <w:rFonts w:ascii="Garamond" w:eastAsia="Times New Roman" w:hAnsi="Garamond" w:cs="Times New Roman"/>
          <w:bCs/>
          <w:kern w:val="0"/>
          <w:sz w:val="20"/>
          <w:szCs w:val="20"/>
          <w:lang w:eastAsia="ar-SA"/>
          <w14:ligatures w14:val="none"/>
        </w:rPr>
        <w:t xml:space="preserve">, in </w:t>
      </w:r>
      <w:r w:rsidRPr="00D456DF">
        <w:rPr>
          <w:rFonts w:ascii="Garamond" w:eastAsia="Times New Roman" w:hAnsi="Garamond" w:cs="Times New Roman"/>
          <w:bCs/>
          <w:i/>
          <w:iCs/>
          <w:kern w:val="0"/>
          <w:sz w:val="20"/>
          <w:szCs w:val="20"/>
          <w:lang w:eastAsia="ar-SA"/>
          <w14:ligatures w14:val="none"/>
        </w:rPr>
        <w:t>Consulenza linguistica</w:t>
      </w:r>
      <w:r w:rsidRPr="00D456DF">
        <w:rPr>
          <w:rFonts w:ascii="Garamond" w:eastAsia="Times New Roman" w:hAnsi="Garamond" w:cs="Times New Roman"/>
          <w:bCs/>
          <w:kern w:val="0"/>
          <w:sz w:val="20"/>
          <w:szCs w:val="20"/>
          <w:lang w:eastAsia="ar-SA"/>
          <w14:ligatures w14:val="none"/>
        </w:rPr>
        <w:t>, Accademia della Crusca, 16 febbraio 2022, pubblicato online all’indirizzo  https://accademiadellacrusca.it/it/consulenza/perch-si-dice-olio-a-crudo-e-non-olio-crudo/11090, e in «Italiano digitale», XX, 2022/1 (gennaio-marzo), pp. 82-87, ISSN: 2532-9006.</w:t>
      </w:r>
    </w:p>
    <w:p w14:paraId="36668B7A" w14:textId="77777777" w:rsidR="00D456DF" w:rsidRPr="00D456DF" w:rsidRDefault="00D456DF" w:rsidP="00D456DF">
      <w:pPr>
        <w:suppressAutoHyphens/>
        <w:spacing w:after="80" w:line="240" w:lineRule="auto"/>
        <w:jc w:val="both"/>
        <w:rPr>
          <w:rFonts w:ascii="Garamond" w:eastAsia="Times New Roman" w:hAnsi="Garamond" w:cs="Times New Roman"/>
          <w:bCs/>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2021</w:t>
      </w:r>
      <w:r w:rsidRPr="00D456DF">
        <w:rPr>
          <w:rFonts w:ascii="Garamond" w:eastAsia="Times New Roman" w:hAnsi="Garamond" w:cs="Times New Roman"/>
          <w:bCs/>
          <w:kern w:val="0"/>
          <w:sz w:val="20"/>
          <w:szCs w:val="20"/>
          <w:lang w:eastAsia="ar-SA"/>
          <w14:ligatures w14:val="none"/>
        </w:rPr>
        <w:t xml:space="preserve"> (ma uscito nel 2022) (con Patrizia Bertini Malgarini), </w:t>
      </w:r>
      <w:r w:rsidRPr="00D456DF">
        <w:rPr>
          <w:rFonts w:ascii="Garamond" w:eastAsia="Times New Roman" w:hAnsi="Garamond" w:cs="Times New Roman"/>
          <w:bCs/>
          <w:i/>
          <w:iCs/>
          <w:kern w:val="0"/>
          <w:sz w:val="20"/>
          <w:szCs w:val="20"/>
          <w:lang w:eastAsia="ar-SA"/>
          <w14:ligatures w14:val="none"/>
        </w:rPr>
        <w:t xml:space="preserve">«In vulgariççando sequitaremo uno comune parlare toscano»: scritture dell’Osservanza clariana umbra tra </w:t>
      </w:r>
      <w:r w:rsidRPr="00D456DF">
        <w:rPr>
          <w:rFonts w:ascii="Garamond" w:eastAsia="Times New Roman" w:hAnsi="Garamond" w:cs="Times New Roman"/>
          <w:bCs/>
          <w:i/>
          <w:iCs/>
          <w:smallCaps/>
          <w:kern w:val="0"/>
          <w:sz w:val="20"/>
          <w:szCs w:val="20"/>
          <w:lang w:eastAsia="ar-SA"/>
          <w14:ligatures w14:val="none"/>
        </w:rPr>
        <w:t>xv</w:t>
      </w:r>
      <w:r w:rsidRPr="00D456DF">
        <w:rPr>
          <w:rFonts w:ascii="Garamond" w:eastAsia="Times New Roman" w:hAnsi="Garamond" w:cs="Times New Roman"/>
          <w:bCs/>
          <w:i/>
          <w:iCs/>
          <w:kern w:val="0"/>
          <w:sz w:val="20"/>
          <w:szCs w:val="20"/>
          <w:lang w:eastAsia="ar-SA"/>
          <w14:ligatures w14:val="none"/>
        </w:rPr>
        <w:t xml:space="preserve"> e </w:t>
      </w:r>
      <w:r w:rsidRPr="00D456DF">
        <w:rPr>
          <w:rFonts w:ascii="Garamond" w:eastAsia="Times New Roman" w:hAnsi="Garamond" w:cs="Times New Roman"/>
          <w:bCs/>
          <w:i/>
          <w:iCs/>
          <w:smallCaps/>
          <w:kern w:val="0"/>
          <w:sz w:val="20"/>
          <w:szCs w:val="20"/>
          <w:lang w:eastAsia="ar-SA"/>
          <w14:ligatures w14:val="none"/>
        </w:rPr>
        <w:t>xvi</w:t>
      </w:r>
      <w:r w:rsidRPr="00D456DF">
        <w:rPr>
          <w:rFonts w:ascii="Garamond" w:eastAsia="Times New Roman" w:hAnsi="Garamond" w:cs="Times New Roman"/>
          <w:bCs/>
          <w:i/>
          <w:iCs/>
          <w:kern w:val="0"/>
          <w:sz w:val="20"/>
          <w:szCs w:val="20"/>
          <w:lang w:eastAsia="ar-SA"/>
          <w14:ligatures w14:val="none"/>
        </w:rPr>
        <w:t xml:space="preserve"> secolo</w:t>
      </w:r>
      <w:r w:rsidRPr="00D456DF">
        <w:rPr>
          <w:rFonts w:ascii="Garamond" w:eastAsia="Times New Roman" w:hAnsi="Garamond" w:cs="Times New Roman"/>
          <w:bCs/>
          <w:kern w:val="0"/>
          <w:sz w:val="20"/>
          <w:szCs w:val="20"/>
          <w:lang w:eastAsia="ar-SA"/>
          <w14:ligatures w14:val="none"/>
        </w:rPr>
        <w:t xml:space="preserve">, in </w:t>
      </w:r>
      <w:r w:rsidRPr="00D456DF">
        <w:rPr>
          <w:rFonts w:ascii="Garamond" w:eastAsia="Times New Roman" w:hAnsi="Garamond" w:cs="Times New Roman"/>
          <w:bCs/>
          <w:i/>
          <w:iCs/>
          <w:kern w:val="0"/>
          <w:sz w:val="20"/>
          <w:szCs w:val="20"/>
          <w:lang w:eastAsia="ar-SA"/>
          <w14:ligatures w14:val="none"/>
        </w:rPr>
        <w:t>Forme, strutture, generi nella Lingua e nella Letteratura Italiana</w:t>
      </w:r>
      <w:r w:rsidRPr="00D456DF">
        <w:rPr>
          <w:rFonts w:ascii="Garamond" w:eastAsia="Times New Roman" w:hAnsi="Garamond" w:cs="Times New Roman"/>
          <w:bCs/>
          <w:kern w:val="0"/>
          <w:sz w:val="20"/>
          <w:szCs w:val="20"/>
          <w:lang w:eastAsia="ar-SA"/>
          <w14:ligatures w14:val="none"/>
        </w:rPr>
        <w:t>, Atti dell’XI Convegno internazionale di Italianistica dell’Università di Craiova, 20-21 settembre 2019, a cura di Elena Pirvu, Firenze, Franco Cesati Editore, pp. 21-39, ISBN 978-88-7667-941-4.</w:t>
      </w:r>
    </w:p>
    <w:p w14:paraId="1701A0A3" w14:textId="77777777" w:rsidR="00D456DF" w:rsidRPr="00D456DF" w:rsidRDefault="00D456DF" w:rsidP="00D456DF">
      <w:pPr>
        <w:suppressAutoHyphens/>
        <w:spacing w:after="80" w:line="240" w:lineRule="auto"/>
        <w:jc w:val="both"/>
        <w:rPr>
          <w:rFonts w:ascii="Garamond" w:eastAsia="Times New Roman" w:hAnsi="Garamond" w:cs="Times New Roman"/>
          <w:bCs/>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2021</w:t>
      </w:r>
      <w:r w:rsidRPr="00D456DF">
        <w:rPr>
          <w:rFonts w:ascii="Garamond" w:eastAsia="Times New Roman" w:hAnsi="Garamond" w:cs="Times New Roman"/>
          <w:bCs/>
          <w:kern w:val="0"/>
          <w:sz w:val="20"/>
          <w:szCs w:val="20"/>
          <w:lang w:eastAsia="ar-SA"/>
          <w14:ligatures w14:val="none"/>
        </w:rPr>
        <w:t xml:space="preserve">, Marzia Caria, </w:t>
      </w:r>
      <w:r w:rsidRPr="00D456DF">
        <w:rPr>
          <w:rFonts w:ascii="Garamond" w:eastAsia="Times New Roman" w:hAnsi="Garamond" w:cs="Times New Roman"/>
          <w:bCs/>
          <w:i/>
          <w:iCs/>
          <w:kern w:val="0"/>
          <w:sz w:val="20"/>
          <w:szCs w:val="20"/>
          <w:lang w:eastAsia="ar-SA"/>
          <w14:ligatures w14:val="none"/>
        </w:rPr>
        <w:t>La Corona delle dodici stelle e Le quindici donzelle secondo il ms. 1106 della Biblioteca Augusta di Perugia</w:t>
      </w:r>
      <w:r w:rsidRPr="00D456DF">
        <w:rPr>
          <w:rFonts w:ascii="Garamond" w:eastAsia="Times New Roman" w:hAnsi="Garamond" w:cs="Times New Roman"/>
          <w:bCs/>
          <w:kern w:val="0"/>
          <w:sz w:val="20"/>
          <w:szCs w:val="20"/>
          <w:lang w:eastAsia="ar-SA"/>
          <w14:ligatures w14:val="none"/>
        </w:rPr>
        <w:t xml:space="preserve">, Edizione a cura di Marzia Caria, con Premessa di Isabella Gagliardi, Firenze, Società Editrice Fiorentina, Collana </w:t>
      </w:r>
      <w:r w:rsidRPr="00D456DF">
        <w:rPr>
          <w:rFonts w:ascii="Garamond" w:eastAsia="Times New Roman" w:hAnsi="Garamond" w:cs="Times New Roman"/>
          <w:bCs/>
          <w:i/>
          <w:iCs/>
          <w:kern w:val="0"/>
          <w:sz w:val="20"/>
          <w:szCs w:val="20"/>
          <w:lang w:eastAsia="ar-SA"/>
          <w14:ligatures w14:val="none"/>
        </w:rPr>
        <w:t>Topografie immateriali</w:t>
      </w:r>
      <w:r w:rsidRPr="00D456DF">
        <w:rPr>
          <w:rFonts w:ascii="Garamond" w:eastAsia="Times New Roman" w:hAnsi="Garamond" w:cs="Times New Roman"/>
          <w:bCs/>
          <w:kern w:val="0"/>
          <w:sz w:val="20"/>
          <w:szCs w:val="20"/>
          <w:lang w:eastAsia="ar-SA"/>
          <w14:ligatures w14:val="none"/>
        </w:rPr>
        <w:t>, pp. 164, ISBN 978-88-6032-638-6.</w:t>
      </w:r>
    </w:p>
    <w:bookmarkEnd w:id="2"/>
    <w:p w14:paraId="347C5479" w14:textId="77777777" w:rsidR="00D456DF" w:rsidRPr="00D456DF" w:rsidRDefault="00D456DF" w:rsidP="00D456DF">
      <w:pPr>
        <w:tabs>
          <w:tab w:val="left" w:pos="0"/>
        </w:tabs>
        <w:suppressAutoHyphens/>
        <w:spacing w:after="80" w:line="240" w:lineRule="auto"/>
        <w:jc w:val="both"/>
        <w:rPr>
          <w:rFonts w:ascii="Garamond" w:eastAsia="Times New Roman" w:hAnsi="Garamond" w:cs="Times New Roman"/>
          <w:bCs/>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2021</w:t>
      </w:r>
      <w:r w:rsidRPr="00D456DF">
        <w:rPr>
          <w:rFonts w:ascii="Garamond" w:eastAsia="Times New Roman" w:hAnsi="Garamond" w:cs="Times New Roman"/>
          <w:bCs/>
          <w:kern w:val="0"/>
          <w:sz w:val="20"/>
          <w:szCs w:val="20"/>
          <w:lang w:eastAsia="ar-SA"/>
          <w14:ligatures w14:val="none"/>
        </w:rPr>
        <w:t>,</w:t>
      </w:r>
      <w:r w:rsidRPr="00D456DF">
        <w:rPr>
          <w:rFonts w:ascii="Garamond" w:eastAsia="Times New Roman" w:hAnsi="Garamond" w:cs="Times New Roman"/>
          <w:b/>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 xml:space="preserve">Marzia Caria (con Patrizia Bertini Malgarini), </w:t>
      </w:r>
      <w:r w:rsidRPr="00D456DF">
        <w:rPr>
          <w:rFonts w:ascii="Garamond" w:eastAsia="Times New Roman" w:hAnsi="Garamond" w:cs="Times New Roman"/>
          <w:bCs/>
          <w:i/>
          <w:iCs/>
          <w:kern w:val="0"/>
          <w:sz w:val="20"/>
          <w:szCs w:val="20"/>
          <w:lang w:eastAsia="ar-SA"/>
          <w14:ligatures w14:val="none"/>
        </w:rPr>
        <w:t>“Cucina di genere”: la figura femminile nei ricettari tra Ottocento e Novecento</w:t>
      </w:r>
      <w:r w:rsidRPr="00D456DF">
        <w:rPr>
          <w:rFonts w:ascii="Garamond" w:eastAsia="Times New Roman" w:hAnsi="Garamond" w:cs="Times New Roman"/>
          <w:bCs/>
          <w:kern w:val="0"/>
          <w:sz w:val="20"/>
          <w:szCs w:val="20"/>
          <w:lang w:eastAsia="ar-SA"/>
          <w14:ligatures w14:val="none"/>
        </w:rPr>
        <w:t>, in «Testo e Senso», 23, pp. 11-29, ISSN 2036-2293 (Rivista di fascia A), https://testoesenso.it/index.php/testoesenso/article/view/555.</w:t>
      </w:r>
    </w:p>
    <w:bookmarkEnd w:id="3"/>
    <w:p w14:paraId="20C175D5" w14:textId="77777777" w:rsidR="00D456DF" w:rsidRPr="00D456DF" w:rsidRDefault="00D456DF" w:rsidP="00D456DF">
      <w:pPr>
        <w:tabs>
          <w:tab w:val="left" w:pos="0"/>
        </w:tabs>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2021</w:t>
      </w:r>
      <w:r w:rsidRPr="00D456DF">
        <w:rPr>
          <w:rFonts w:ascii="Garamond" w:eastAsia="Times New Roman" w:hAnsi="Garamond" w:cs="Times New Roman"/>
          <w:bCs/>
          <w:kern w:val="0"/>
          <w:sz w:val="20"/>
          <w:szCs w:val="20"/>
          <w:lang w:eastAsia="ar-SA"/>
          <w14:ligatures w14:val="none"/>
        </w:rPr>
        <w:t>, Marzia Caria (con Patrizia Bertini Malgarini</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
          <w:iCs/>
          <w:kern w:val="0"/>
          <w:sz w:val="20"/>
          <w:szCs w:val="20"/>
          <w:lang w:eastAsia="ar-SA"/>
          <w14:ligatures w14:val="none"/>
        </w:rPr>
        <w:t>Le “parole per ferire” nel linguaggio giovanile: il progetto della LUMSA tra diacronia sincronia</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iCs/>
          <w:kern w:val="0"/>
          <w:sz w:val="20"/>
          <w:szCs w:val="20"/>
          <w:lang w:eastAsia="ar-SA"/>
          <w14:ligatures w14:val="none"/>
        </w:rPr>
        <w:t>Hate speech e hate words. Rappresentazioni, effetti, interventi</w:t>
      </w:r>
      <w:r w:rsidRPr="00D456DF">
        <w:rPr>
          <w:rFonts w:ascii="Garamond" w:eastAsia="Times New Roman" w:hAnsi="Garamond" w:cs="Times New Roman"/>
          <w:kern w:val="0"/>
          <w:sz w:val="20"/>
          <w:szCs w:val="20"/>
          <w:lang w:eastAsia="ar-SA"/>
          <w14:ligatures w14:val="none"/>
        </w:rPr>
        <w:t xml:space="preserve">, a cura di Donatella Pacelli, Milano, FrancoAngeli, Collana </w:t>
      </w:r>
      <w:r w:rsidRPr="00D456DF">
        <w:rPr>
          <w:rFonts w:ascii="Garamond" w:eastAsia="Times New Roman" w:hAnsi="Garamond" w:cs="Times New Roman"/>
          <w:i/>
          <w:iCs/>
          <w:kern w:val="0"/>
          <w:sz w:val="20"/>
          <w:szCs w:val="20"/>
          <w:lang w:eastAsia="ar-SA"/>
          <w14:ligatures w14:val="none"/>
        </w:rPr>
        <w:t>Teorie sociologiche e trasformazioni sociali</w:t>
      </w:r>
      <w:r w:rsidRPr="00D456DF">
        <w:rPr>
          <w:rFonts w:ascii="Garamond" w:eastAsia="Times New Roman" w:hAnsi="Garamond" w:cs="Times New Roman"/>
          <w:kern w:val="0"/>
          <w:sz w:val="20"/>
          <w:szCs w:val="20"/>
          <w:lang w:eastAsia="ar-SA"/>
          <w14:ligatures w14:val="none"/>
        </w:rPr>
        <w:t>, pp. 17-39, ISBN 9788835131021.</w:t>
      </w:r>
    </w:p>
    <w:p w14:paraId="38D237FB" w14:textId="77777777" w:rsidR="00D456DF" w:rsidRPr="00D456DF" w:rsidRDefault="00D456DF" w:rsidP="00D456DF">
      <w:pPr>
        <w:suppressAutoHyphens/>
        <w:spacing w:after="80" w:line="240" w:lineRule="auto"/>
        <w:jc w:val="both"/>
        <w:rPr>
          <w:rFonts w:ascii="Garamond" w:eastAsia="Times New Roman" w:hAnsi="Garamond" w:cs="Times New Roman"/>
          <w:b/>
          <w:bCs/>
          <w:iCs/>
          <w:kern w:val="0"/>
          <w:sz w:val="20"/>
          <w:szCs w:val="20"/>
          <w:lang w:eastAsia="ar-SA"/>
          <w14:ligatures w14:val="none"/>
        </w:rPr>
      </w:pPr>
      <w:bookmarkStart w:id="4" w:name="_Hlk61189999"/>
      <w:r w:rsidRPr="00D456DF">
        <w:rPr>
          <w:rFonts w:ascii="Garamond" w:eastAsia="Times New Roman" w:hAnsi="Garamond" w:cs="Times New Roman"/>
          <w:b/>
          <w:bCs/>
          <w:iCs/>
          <w:kern w:val="0"/>
          <w:sz w:val="20"/>
          <w:szCs w:val="20"/>
          <w:lang w:eastAsia="ar-SA"/>
          <w14:ligatures w14:val="none"/>
        </w:rPr>
        <w:t>2021</w:t>
      </w:r>
      <w:r w:rsidRPr="00D456DF">
        <w:rPr>
          <w:rFonts w:ascii="Garamond" w:eastAsia="Times New Roman" w:hAnsi="Garamond" w:cs="Times New Roman"/>
          <w:iCs/>
          <w:kern w:val="0"/>
          <w:sz w:val="20"/>
          <w:szCs w:val="20"/>
          <w:lang w:eastAsia="ar-SA"/>
          <w14:ligatures w14:val="none"/>
        </w:rPr>
        <w:t>,</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I manualetti di provincialismi sardi otto-novecenteschi: una lettura in diacronia</w:t>
      </w:r>
      <w:r w:rsidRPr="00D456DF">
        <w:rPr>
          <w:rFonts w:ascii="Garamond" w:eastAsia="Times New Roman" w:hAnsi="Garamond" w:cs="Times New Roman"/>
          <w:iCs/>
          <w:kern w:val="0"/>
          <w:sz w:val="20"/>
          <w:szCs w:val="20"/>
          <w:lang w:eastAsia="ar-SA"/>
          <w14:ligatures w14:val="none"/>
        </w:rPr>
        <w:t xml:space="preserve">, saggio introduttivo della ristampa anastatica del volume Antonio Abbruzzese, </w:t>
      </w:r>
      <w:r w:rsidRPr="00D456DF">
        <w:rPr>
          <w:rFonts w:ascii="Garamond" w:eastAsia="Times New Roman" w:hAnsi="Garamond" w:cs="Times New Roman"/>
          <w:i/>
          <w:kern w:val="0"/>
          <w:sz w:val="20"/>
          <w:szCs w:val="20"/>
          <w:lang w:eastAsia="ar-SA"/>
          <w14:ligatures w14:val="none"/>
        </w:rPr>
        <w:t>Voci e modi errati dell’uso sardo, ad uso delle scuole medie della Sardegna</w:t>
      </w:r>
      <w:r w:rsidRPr="00D456DF">
        <w:rPr>
          <w:rFonts w:ascii="Garamond" w:eastAsia="Times New Roman" w:hAnsi="Garamond" w:cs="Times New Roman"/>
          <w:iCs/>
          <w:kern w:val="0"/>
          <w:sz w:val="20"/>
          <w:szCs w:val="20"/>
          <w:lang w:eastAsia="ar-SA"/>
          <w14:ligatures w14:val="none"/>
        </w:rPr>
        <w:t xml:space="preserve"> (Milano-Palermo-Napoli, Sandron, 1911), Alghero, Edicions de l’Alguer, pp. V-XXXVI, ISBN 978-88-99504-45-8.</w:t>
      </w:r>
    </w:p>
    <w:p w14:paraId="73BA7C96" w14:textId="77777777" w:rsidR="00D456DF" w:rsidRPr="00D456DF" w:rsidRDefault="00D456DF" w:rsidP="00D456DF">
      <w:pPr>
        <w:suppressAutoHyphens/>
        <w:spacing w:after="80" w:line="240" w:lineRule="auto"/>
        <w:jc w:val="both"/>
        <w:rPr>
          <w:rFonts w:ascii="Garamond" w:eastAsia="Times New Roman" w:hAnsi="Garamond" w:cs="Times New Roman"/>
          <w:iCs/>
          <w:kern w:val="0"/>
          <w:sz w:val="20"/>
          <w:szCs w:val="20"/>
          <w:lang w:eastAsia="ar-SA"/>
          <w14:ligatures w14:val="none"/>
        </w:rPr>
      </w:pPr>
      <w:r w:rsidRPr="00D456DF">
        <w:rPr>
          <w:rFonts w:ascii="Garamond" w:eastAsia="Times New Roman" w:hAnsi="Garamond" w:cs="Times New Roman"/>
          <w:b/>
          <w:bCs/>
          <w:iCs/>
          <w:kern w:val="0"/>
          <w:sz w:val="20"/>
          <w:szCs w:val="20"/>
          <w:lang w:eastAsia="ar-SA"/>
          <w14:ligatures w14:val="none"/>
        </w:rPr>
        <w:t>2021</w:t>
      </w:r>
      <w:r w:rsidRPr="00D456DF">
        <w:rPr>
          <w:rFonts w:ascii="Garamond" w:eastAsia="Times New Roman" w:hAnsi="Garamond" w:cs="Times New Roman"/>
          <w:iCs/>
          <w:kern w:val="0"/>
          <w:sz w:val="20"/>
          <w:szCs w:val="20"/>
          <w:lang w:eastAsia="ar-SA"/>
          <w14:ligatures w14:val="none"/>
        </w:rPr>
        <w:t>,</w:t>
      </w:r>
      <w:r w:rsidRPr="00D456DF">
        <w:rPr>
          <w:rFonts w:ascii="Garamond" w:eastAsia="Times New Roman" w:hAnsi="Garamond" w:cs="Times New Roman"/>
          <w:b/>
          <w:bCs/>
          <w:iCs/>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«Voci e modi errati» nei manualetti di provincialismi sardi tra fine Ottocento e inizio Novecento</w:t>
      </w:r>
      <w:r w:rsidRPr="00D456DF">
        <w:rPr>
          <w:rFonts w:ascii="Garamond" w:eastAsia="Times New Roman" w:hAnsi="Garamond" w:cs="Times New Roman"/>
          <w:iCs/>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Studi di filologia, linguistica e letteratura in Sardegna</w:t>
      </w:r>
      <w:r w:rsidRPr="00D456DF">
        <w:rPr>
          <w:rFonts w:ascii="Garamond" w:eastAsia="Times New Roman" w:hAnsi="Garamond" w:cs="Times New Roman"/>
          <w:iCs/>
          <w:kern w:val="0"/>
          <w:sz w:val="20"/>
          <w:szCs w:val="20"/>
          <w:lang w:eastAsia="ar-SA"/>
          <w14:ligatures w14:val="none"/>
        </w:rPr>
        <w:t>,</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Cs/>
          <w:kern w:val="0"/>
          <w:sz w:val="20"/>
          <w:szCs w:val="20"/>
          <w:lang w:eastAsia="ar-SA"/>
          <w14:ligatures w14:val="none"/>
        </w:rPr>
        <w:t xml:space="preserve">a cura di Dino Manca, Sassari, Edes, Collana </w:t>
      </w:r>
      <w:r w:rsidRPr="00D456DF">
        <w:rPr>
          <w:rFonts w:ascii="Garamond" w:eastAsia="Times New Roman" w:hAnsi="Garamond" w:cs="Times New Roman"/>
          <w:i/>
          <w:kern w:val="0"/>
          <w:sz w:val="20"/>
          <w:szCs w:val="20"/>
          <w:lang w:eastAsia="ar-SA"/>
          <w14:ligatures w14:val="none"/>
        </w:rPr>
        <w:t>Filologia della letteratura degli italiani</w:t>
      </w:r>
      <w:r w:rsidRPr="00D456DF">
        <w:rPr>
          <w:rFonts w:ascii="Garamond" w:eastAsia="Times New Roman" w:hAnsi="Garamond" w:cs="Times New Roman"/>
          <w:iCs/>
          <w:kern w:val="0"/>
          <w:sz w:val="20"/>
          <w:szCs w:val="20"/>
          <w:lang w:eastAsia="ar-SA"/>
          <w14:ligatures w14:val="none"/>
        </w:rPr>
        <w:t xml:space="preserve">, vol. II, pp. 363-378, ISBN 978-88-6025-541-9. </w:t>
      </w:r>
    </w:p>
    <w:p w14:paraId="544A6F9E" w14:textId="77777777" w:rsidR="00D456DF" w:rsidRPr="00D456DF" w:rsidRDefault="00D456DF" w:rsidP="00D456DF">
      <w:pPr>
        <w:suppressAutoHyphens/>
        <w:spacing w:after="80" w:line="240" w:lineRule="auto"/>
        <w:jc w:val="both"/>
        <w:rPr>
          <w:rFonts w:ascii="Garamond" w:eastAsia="Times New Roman" w:hAnsi="Garamond" w:cs="Times New Roman"/>
          <w:iCs/>
          <w:kern w:val="0"/>
          <w:sz w:val="20"/>
          <w:szCs w:val="20"/>
          <w:lang w:eastAsia="ar-SA"/>
          <w14:ligatures w14:val="none"/>
        </w:rPr>
      </w:pPr>
      <w:r w:rsidRPr="00D456DF">
        <w:rPr>
          <w:rFonts w:ascii="Garamond" w:eastAsia="Times New Roman" w:hAnsi="Garamond" w:cs="Times New Roman"/>
          <w:b/>
          <w:bCs/>
          <w:iCs/>
          <w:kern w:val="0"/>
          <w:sz w:val="20"/>
          <w:szCs w:val="20"/>
          <w:lang w:eastAsia="ar-SA"/>
          <w14:ligatures w14:val="none"/>
        </w:rPr>
        <w:t>2021</w:t>
      </w:r>
      <w:r w:rsidRPr="00D456DF">
        <w:rPr>
          <w:rFonts w:ascii="Garamond" w:eastAsia="Times New Roman" w:hAnsi="Garamond" w:cs="Times New Roman"/>
          <w:iCs/>
          <w:kern w:val="0"/>
          <w:sz w:val="20"/>
          <w:szCs w:val="20"/>
          <w:lang w:eastAsia="ar-SA"/>
          <w14:ligatures w14:val="none"/>
        </w:rPr>
        <w:t>,</w:t>
      </w:r>
      <w:r w:rsidRPr="00D456DF">
        <w:rPr>
          <w:rFonts w:ascii="Garamond" w:eastAsia="Times New Roman" w:hAnsi="Garamond" w:cs="Times New Roman"/>
          <w:b/>
          <w:bCs/>
          <w:iCs/>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Cs/>
          <w:kern w:val="0"/>
          <w:sz w:val="20"/>
          <w:szCs w:val="20"/>
          <w:lang w:eastAsia="ar-SA"/>
          <w14:ligatures w14:val="none"/>
        </w:rPr>
        <w:t xml:space="preserve"> (con </w:t>
      </w:r>
      <w:r w:rsidRPr="00D456DF">
        <w:rPr>
          <w:rFonts w:ascii="Garamond" w:eastAsia="Times New Roman" w:hAnsi="Garamond" w:cs="Times New Roman"/>
          <w:bCs/>
          <w:kern w:val="0"/>
          <w:sz w:val="20"/>
          <w:szCs w:val="20"/>
          <w:lang w:eastAsia="ar-SA"/>
          <w14:ligatures w14:val="none"/>
        </w:rPr>
        <w:t>Patrizia Bertini Malgarini</w:t>
      </w:r>
      <w:r w:rsidRPr="00D456DF">
        <w:rPr>
          <w:rFonts w:ascii="Garamond" w:eastAsia="Times New Roman" w:hAnsi="Garamond" w:cs="Times New Roman"/>
          <w:iCs/>
          <w:kern w:val="0"/>
          <w:sz w:val="20"/>
          <w:szCs w:val="20"/>
          <w:lang w:eastAsia="ar-SA"/>
          <w14:ligatures w14:val="none"/>
        </w:rPr>
        <w:t xml:space="preserve">), </w:t>
      </w:r>
      <w:r w:rsidRPr="00D456DF">
        <w:rPr>
          <w:rFonts w:ascii="Garamond" w:eastAsia="Times New Roman" w:hAnsi="Garamond" w:cs="Times New Roman"/>
          <w:i/>
          <w:kern w:val="0"/>
          <w:sz w:val="20"/>
          <w:szCs w:val="20"/>
          <w:lang w:eastAsia="ar-SA"/>
          <w14:ligatures w14:val="none"/>
        </w:rPr>
        <w:t>Ma stai zitto bufu! Parole dell’odio nel linguaggio giovanile</w:t>
      </w:r>
      <w:r w:rsidRPr="00D456DF">
        <w:rPr>
          <w:rFonts w:ascii="Garamond" w:eastAsia="Times New Roman" w:hAnsi="Garamond" w:cs="Times New Roman"/>
          <w:iCs/>
          <w:kern w:val="0"/>
          <w:sz w:val="20"/>
          <w:szCs w:val="20"/>
          <w:lang w:eastAsia="ar-SA"/>
          <w14:ligatures w14:val="none"/>
        </w:rPr>
        <w:t xml:space="preserve">, in Ana Pano Alamán, Fabio Ruggiano, Olivia Walsh (dir.), </w:t>
      </w:r>
      <w:r w:rsidRPr="00D456DF">
        <w:rPr>
          <w:rFonts w:ascii="Garamond" w:eastAsia="Times New Roman" w:hAnsi="Garamond" w:cs="Times New Roman"/>
          <w:i/>
          <w:kern w:val="0"/>
          <w:sz w:val="20"/>
          <w:szCs w:val="20"/>
          <w:lang w:eastAsia="ar-SA"/>
          <w14:ligatures w14:val="none"/>
        </w:rPr>
        <w:t>Les idéologies linguistiques: langues et dialectes dans les médias traditionnels et nouveaux</w:t>
      </w:r>
      <w:r w:rsidRPr="00D456DF">
        <w:rPr>
          <w:rFonts w:ascii="Garamond" w:eastAsia="Times New Roman" w:hAnsi="Garamond" w:cs="Times New Roman"/>
          <w:iCs/>
          <w:kern w:val="0"/>
          <w:sz w:val="20"/>
          <w:szCs w:val="20"/>
          <w:lang w:eastAsia="ar-SA"/>
          <w14:ligatures w14:val="none"/>
        </w:rPr>
        <w:t>, Berlin, Peter Lang, 2021, pp. 435-463, ISSN 1862-488X, ISBN: 978-3-631-83717-7.</w:t>
      </w:r>
    </w:p>
    <w:p w14:paraId="46A8D43E" w14:textId="77777777" w:rsidR="00D456DF" w:rsidRPr="00D456DF" w:rsidRDefault="00D456DF" w:rsidP="00D456DF">
      <w:pPr>
        <w:suppressAutoHyphens/>
        <w:spacing w:after="80" w:line="240" w:lineRule="auto"/>
        <w:jc w:val="both"/>
        <w:rPr>
          <w:rFonts w:ascii="Garamond" w:eastAsia="Times New Roman" w:hAnsi="Garamond" w:cs="Times New Roman"/>
          <w:iCs/>
          <w:kern w:val="0"/>
          <w:sz w:val="20"/>
          <w:szCs w:val="20"/>
          <w:lang w:eastAsia="ar-SA"/>
          <w14:ligatures w14:val="none"/>
        </w:rPr>
      </w:pPr>
      <w:r w:rsidRPr="00D456DF">
        <w:rPr>
          <w:rFonts w:ascii="Garamond" w:eastAsia="Times New Roman" w:hAnsi="Garamond" w:cs="Times New Roman"/>
          <w:b/>
          <w:bCs/>
          <w:iCs/>
          <w:kern w:val="0"/>
          <w:sz w:val="20"/>
          <w:szCs w:val="20"/>
          <w:lang w:eastAsia="ar-SA"/>
          <w14:ligatures w14:val="none"/>
        </w:rPr>
        <w:t>2021</w:t>
      </w:r>
      <w:r w:rsidRPr="00D456DF">
        <w:rPr>
          <w:rFonts w:ascii="Garamond" w:eastAsia="Times New Roman" w:hAnsi="Garamond" w:cs="Times New Roman"/>
          <w:iCs/>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La cucina “infranciosata” del Settecento</w:t>
      </w:r>
      <w:r w:rsidRPr="00D456DF">
        <w:rPr>
          <w:rFonts w:ascii="Garamond" w:eastAsia="Times New Roman" w:hAnsi="Garamond" w:cs="Times New Roman"/>
          <w:iCs/>
          <w:kern w:val="0"/>
          <w:sz w:val="20"/>
          <w:szCs w:val="20"/>
          <w:lang w:eastAsia="ar-SA"/>
          <w14:ligatures w14:val="none"/>
        </w:rPr>
        <w:t xml:space="preserve">, in Treccani Magazine (sezione Lingua italiana), </w:t>
      </w:r>
      <w:bookmarkStart w:id="5" w:name="_Hlk91597228"/>
      <w:r w:rsidRPr="00D456DF">
        <w:rPr>
          <w:rFonts w:ascii="Garamond" w:eastAsia="Times New Roman" w:hAnsi="Garamond" w:cs="Times New Roman"/>
          <w:iCs/>
          <w:kern w:val="0"/>
          <w:sz w:val="20"/>
          <w:szCs w:val="20"/>
          <w:lang w:eastAsia="ar-SA"/>
          <w14:ligatures w14:val="none"/>
        </w:rPr>
        <w:t xml:space="preserve">in </w:t>
      </w:r>
      <w:r w:rsidRPr="00D456DF">
        <w:rPr>
          <w:rFonts w:ascii="Garamond" w:eastAsia="Times New Roman" w:hAnsi="Garamond" w:cs="Times New Roman"/>
          <w:i/>
          <w:kern w:val="0"/>
          <w:sz w:val="20"/>
          <w:szCs w:val="20"/>
          <w:lang w:eastAsia="ar-SA"/>
          <w14:ligatures w14:val="none"/>
        </w:rPr>
        <w:t>Percorsi di cose e parole nella lingua del cibo</w:t>
      </w:r>
      <w:r w:rsidRPr="00D456DF">
        <w:rPr>
          <w:rFonts w:ascii="Garamond" w:eastAsia="Times New Roman" w:hAnsi="Garamond" w:cs="Times New Roman"/>
          <w:iCs/>
          <w:kern w:val="0"/>
          <w:sz w:val="20"/>
          <w:szCs w:val="20"/>
          <w:lang w:eastAsia="ar-SA"/>
          <w14:ligatures w14:val="none"/>
        </w:rPr>
        <w:t>, a cura di Giovanna Frosini, «Lingua Italiana», Treccani.it, 19 maggio 2021, Istituto della Enciclopedia Italiana</w:t>
      </w:r>
    </w:p>
    <w:p w14:paraId="55E3322D" w14:textId="77777777" w:rsidR="00D456DF" w:rsidRPr="00D456DF" w:rsidRDefault="00D456DF" w:rsidP="00D456DF">
      <w:pPr>
        <w:suppressAutoHyphens/>
        <w:spacing w:after="0" w:line="240" w:lineRule="auto"/>
        <w:jc w:val="both"/>
        <w:rPr>
          <w:rFonts w:ascii="Garamond" w:eastAsia="Times New Roman" w:hAnsi="Garamond" w:cs="Times New Roman"/>
          <w:b/>
          <w:bCs/>
          <w:iCs/>
          <w:kern w:val="0"/>
          <w:sz w:val="20"/>
          <w:szCs w:val="20"/>
          <w:lang w:eastAsia="ar-SA"/>
          <w14:ligatures w14:val="none"/>
        </w:rPr>
      </w:pPr>
      <w:r w:rsidRPr="00D456DF">
        <w:rPr>
          <w:rFonts w:ascii="Garamond" w:eastAsia="Times New Roman" w:hAnsi="Garamond" w:cs="Times New Roman"/>
          <w:iCs/>
          <w:kern w:val="0"/>
          <w:sz w:val="20"/>
          <w:szCs w:val="20"/>
          <w:lang w:eastAsia="ar-SA"/>
          <w14:ligatures w14:val="none"/>
        </w:rPr>
        <w:t>https://www.treccani.it/magazine/lingua_italiana/articoli/scritto_e_parlato/cibo6.html.</w:t>
      </w:r>
    </w:p>
    <w:bookmarkEnd w:id="5"/>
    <w:p w14:paraId="0808D885" w14:textId="77777777" w:rsidR="00D456DF" w:rsidRPr="00D456DF" w:rsidRDefault="00D456DF" w:rsidP="00D456DF">
      <w:pPr>
        <w:suppressAutoHyphens/>
        <w:spacing w:before="80" w:after="80" w:line="240" w:lineRule="auto"/>
        <w:jc w:val="both"/>
        <w:rPr>
          <w:rFonts w:ascii="Garamond" w:eastAsia="Times New Roman" w:hAnsi="Garamond" w:cs="Times New Roman"/>
          <w:b/>
          <w:bCs/>
          <w:iCs/>
          <w:kern w:val="0"/>
          <w:sz w:val="20"/>
          <w:szCs w:val="20"/>
          <w:lang w:eastAsia="ar-SA"/>
          <w14:ligatures w14:val="none"/>
        </w:rPr>
      </w:pPr>
      <w:r w:rsidRPr="00D456DF">
        <w:rPr>
          <w:rFonts w:ascii="Garamond" w:eastAsia="Times New Roman" w:hAnsi="Garamond" w:cs="Times New Roman"/>
          <w:b/>
          <w:bCs/>
          <w:iCs/>
          <w:kern w:val="0"/>
          <w:sz w:val="20"/>
          <w:szCs w:val="20"/>
          <w:lang w:eastAsia="ar-SA"/>
          <w14:ligatures w14:val="none"/>
        </w:rPr>
        <w:t xml:space="preserve">2020 </w:t>
      </w:r>
      <w:r w:rsidRPr="00D456DF">
        <w:rPr>
          <w:rFonts w:ascii="Garamond" w:eastAsia="Times New Roman" w:hAnsi="Garamond" w:cs="Times New Roman"/>
          <w:iCs/>
          <w:kern w:val="0"/>
          <w:sz w:val="20"/>
          <w:szCs w:val="20"/>
          <w:lang w:eastAsia="ar-SA"/>
          <w14:ligatures w14:val="none"/>
        </w:rPr>
        <w:t xml:space="preserve">(ma uscito nel 2021),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«Non so scrivere inglese, a momenti neppure italiano… datemi una “giobba” qualsiasi»: gli emigrati italiani nel teatro di Nino Randazzo</w:t>
      </w:r>
      <w:r w:rsidRPr="00D456DF">
        <w:rPr>
          <w:rFonts w:ascii="Garamond" w:eastAsia="Times New Roman" w:hAnsi="Garamond" w:cs="Times New Roman"/>
          <w:iCs/>
          <w:kern w:val="0"/>
          <w:sz w:val="20"/>
          <w:szCs w:val="20"/>
          <w:lang w:eastAsia="ar-SA"/>
          <w14:ligatures w14:val="none"/>
        </w:rPr>
        <w:t xml:space="preserve">, in «Italianistica Debreceniensis», XXVI, Rivista ufficiale del Dipartimento di Italianistica dell’Università di Debrecen, Debrecen University Press, pp. 56-68, </w:t>
      </w:r>
      <w:bookmarkStart w:id="6" w:name="_Hlk91596023"/>
      <w:r w:rsidRPr="00D456DF">
        <w:rPr>
          <w:rFonts w:ascii="Garamond" w:eastAsia="Times New Roman" w:hAnsi="Garamond" w:cs="Times New Roman"/>
          <w:iCs/>
          <w:kern w:val="0"/>
          <w:sz w:val="20"/>
          <w:szCs w:val="20"/>
          <w:lang w:eastAsia="ar-SA"/>
          <w14:ligatures w14:val="none"/>
        </w:rPr>
        <w:t>ISSN 1219-5391 (print), ISSN 2677-1225 (on-line),</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Cs/>
          <w:kern w:val="0"/>
          <w:sz w:val="20"/>
          <w:szCs w:val="20"/>
          <w:lang w:eastAsia="ar-SA"/>
          <w14:ligatures w14:val="none"/>
        </w:rPr>
        <w:t>https://ojs.lib.unideb.hu/itde/article/view/9381/8493.</w:t>
      </w:r>
      <w:bookmarkEnd w:id="6"/>
    </w:p>
    <w:p w14:paraId="56671692" w14:textId="77777777" w:rsidR="00D456DF" w:rsidRPr="00D456DF" w:rsidRDefault="00D456DF" w:rsidP="00D456DF">
      <w:pPr>
        <w:suppressAutoHyphens/>
        <w:spacing w:after="80" w:line="240" w:lineRule="auto"/>
        <w:jc w:val="both"/>
        <w:rPr>
          <w:rFonts w:ascii="Garamond" w:eastAsia="Times New Roman" w:hAnsi="Garamond" w:cs="Times New Roman"/>
          <w:bCs/>
          <w:kern w:val="0"/>
          <w:sz w:val="20"/>
          <w:szCs w:val="20"/>
          <w:lang w:eastAsia="ar-SA"/>
          <w14:ligatures w14:val="none"/>
        </w:rPr>
      </w:pPr>
      <w:r w:rsidRPr="00D456DF">
        <w:rPr>
          <w:rFonts w:ascii="Garamond" w:eastAsia="Times New Roman" w:hAnsi="Garamond" w:cs="Times New Roman"/>
          <w:b/>
          <w:bCs/>
          <w:iCs/>
          <w:kern w:val="0"/>
          <w:sz w:val="20"/>
          <w:szCs w:val="20"/>
          <w:lang w:eastAsia="ar-SA"/>
          <w14:ligatures w14:val="none"/>
        </w:rPr>
        <w:t>2020</w:t>
      </w:r>
      <w:r w:rsidRPr="00D456DF">
        <w:rPr>
          <w:rFonts w:ascii="Garamond" w:eastAsia="Times New Roman" w:hAnsi="Garamond" w:cs="Times New Roman"/>
          <w:iCs/>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Al </w:t>
      </w:r>
      <w:r w:rsidRPr="00D456DF">
        <w:rPr>
          <w:rFonts w:ascii="Garamond" w:eastAsia="Times New Roman" w:hAnsi="Garamond" w:cs="Times New Roman"/>
          <w:kern w:val="0"/>
          <w:sz w:val="20"/>
          <w:szCs w:val="20"/>
          <w:lang w:eastAsia="ar-SA"/>
          <w14:ligatures w14:val="none"/>
        </w:rPr>
        <w:t>«caro messaggiero sardo»:</w:t>
      </w:r>
      <w:r w:rsidRPr="00D456DF">
        <w:rPr>
          <w:rFonts w:ascii="Garamond" w:eastAsia="Times New Roman" w:hAnsi="Garamond" w:cs="Times New Roman"/>
          <w:i/>
          <w:kern w:val="0"/>
          <w:sz w:val="20"/>
          <w:szCs w:val="20"/>
          <w:lang w:eastAsia="ar-SA"/>
          <w14:ligatures w14:val="none"/>
        </w:rPr>
        <w:t xml:space="preserve"> strategie pragmatiche e formule di cortesia in un fondo epistolare di emigrati sardi</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iCs/>
          <w:kern w:val="0"/>
          <w:sz w:val="20"/>
          <w:szCs w:val="20"/>
          <w:lang w:eastAsia="ar-SA"/>
          <w14:ligatures w14:val="none"/>
        </w:rPr>
        <w:t>Pragmatica storica dell’italiano. Modelli e usi comunicativi del passato</w:t>
      </w:r>
      <w:r w:rsidRPr="00D456DF">
        <w:rPr>
          <w:rFonts w:ascii="Garamond" w:eastAsia="Times New Roman" w:hAnsi="Garamond" w:cs="Times New Roman"/>
          <w:kern w:val="0"/>
          <w:sz w:val="20"/>
          <w:szCs w:val="20"/>
          <w:lang w:eastAsia="ar-SA"/>
          <w14:ligatures w14:val="none"/>
        </w:rPr>
        <w:t xml:space="preserve">, Atti del XIII Congresso dell’Associazione per la Storia della </w:t>
      </w:r>
      <w:r w:rsidRPr="00D456DF">
        <w:rPr>
          <w:rFonts w:ascii="Garamond" w:eastAsia="Times New Roman" w:hAnsi="Garamond" w:cs="Times New Roman"/>
          <w:kern w:val="0"/>
          <w:sz w:val="20"/>
          <w:szCs w:val="20"/>
          <w:lang w:eastAsia="ar-SA"/>
          <w14:ligatures w14:val="none"/>
        </w:rPr>
        <w:lastRenderedPageBreak/>
        <w:t>Lingua Italiana (ASLI), (C</w:t>
      </w:r>
      <w:r w:rsidRPr="00D456DF">
        <w:rPr>
          <w:rFonts w:ascii="Garamond" w:eastAsia="Times New Roman" w:hAnsi="Garamond" w:cs="Times New Roman"/>
          <w:bCs/>
          <w:kern w:val="0"/>
          <w:sz w:val="20"/>
          <w:szCs w:val="20"/>
          <w:lang w:eastAsia="ar-SA"/>
          <w14:ligatures w14:val="none"/>
        </w:rPr>
        <w:t xml:space="preserve">atania, 29-31 ottobre 2018), a cura di Gabriella Alfieri, Giovanna Alfonzetti, Daria Motta, Rosaria Sardo, Firenze, Franco Cesati, pp. 407-413, </w:t>
      </w:r>
      <w:r w:rsidRPr="00D456DF">
        <w:rPr>
          <w:rFonts w:ascii="Garamond" w:eastAsia="Times New Roman" w:hAnsi="Garamond" w:cs="Simoncini Garamond Std"/>
          <w:color w:val="000000"/>
          <w:kern w:val="0"/>
          <w:sz w:val="20"/>
          <w:szCs w:val="20"/>
          <w:lang w:eastAsia="ar-SA"/>
          <w14:ligatures w14:val="none"/>
        </w:rPr>
        <w:t>ISBN 978-88-7667-843-1</w:t>
      </w:r>
      <w:r w:rsidRPr="00D456DF">
        <w:rPr>
          <w:rFonts w:ascii="Garamond" w:eastAsia="Times New Roman" w:hAnsi="Garamond" w:cs="Times New Roman"/>
          <w:bCs/>
          <w:kern w:val="0"/>
          <w:sz w:val="20"/>
          <w:szCs w:val="20"/>
          <w:lang w:eastAsia="ar-SA"/>
          <w14:ligatures w14:val="none"/>
        </w:rPr>
        <w:t>.</w:t>
      </w:r>
    </w:p>
    <w:bookmarkEnd w:id="4"/>
    <w:p w14:paraId="4BD9B7FB"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2019</w:t>
      </w:r>
      <w:r w:rsidRPr="00D456DF">
        <w:rPr>
          <w:rFonts w:ascii="Garamond" w:eastAsia="Times New Roman" w:hAnsi="Garamond" w:cs="Times New Roman"/>
          <w:bCs/>
          <w:kern w:val="0"/>
          <w:sz w:val="20"/>
          <w:szCs w:val="20"/>
          <w:lang w:eastAsia="ar-SA"/>
          <w14:ligatures w14:val="none"/>
        </w:rPr>
        <w:t>,</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w:t>
      </w:r>
      <w:r w:rsidRPr="00D456DF">
        <w:rPr>
          <w:rFonts w:ascii="Garamond" w:eastAsia="Times New Roman" w:hAnsi="Garamond" w:cs="Times New Roman"/>
          <w:kern w:val="0"/>
          <w:sz w:val="20"/>
          <w:szCs w:val="20"/>
          <w:lang w:eastAsia="ar-SA"/>
          <w14:ligatures w14:val="none"/>
        </w:rPr>
        <w:t xml:space="preserve">(con Patrizia Bertini Malgarini), </w:t>
      </w:r>
      <w:r w:rsidRPr="00D456DF">
        <w:rPr>
          <w:rFonts w:ascii="Garamond" w:eastAsia="Times New Roman" w:hAnsi="Garamond" w:cs="Times New Roman"/>
          <w:i/>
          <w:kern w:val="0"/>
          <w:sz w:val="20"/>
          <w:szCs w:val="20"/>
          <w:lang w:eastAsia="ar-SA"/>
          <w14:ligatures w14:val="none"/>
        </w:rPr>
        <w:t>Pietro Massia e Francesco Loddo Canepa: le Carte del Monastero di Rocca delle Donne</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iCs/>
          <w:kern w:val="0"/>
          <w:sz w:val="20"/>
          <w:szCs w:val="20"/>
          <w:lang w:eastAsia="ar-SA"/>
          <w14:ligatures w14:val="none"/>
        </w:rPr>
        <w:t>Sulle orme di Pietro Massia: strumenti e metodi per il rinnovamento della ricerca onomastica</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 xml:space="preserve">Atti di Convegno </w:t>
      </w:r>
      <w:r w:rsidRPr="00D456DF">
        <w:rPr>
          <w:rFonts w:ascii="Garamond" w:eastAsia="Times New Roman" w:hAnsi="Garamond" w:cs="Times New Roman"/>
          <w:kern w:val="0"/>
          <w:sz w:val="20"/>
          <w:szCs w:val="20"/>
          <w:lang w:eastAsia="ar-SA"/>
          <w14:ligatures w14:val="none"/>
        </w:rPr>
        <w:t xml:space="preserve">(Università di Torino, 5-6 dicembre 2017), a cura di Alda Rossebastiano, Elena Papa, Daniela Cacia, Alessandria, Edizioni dell'Orso, Collana </w:t>
      </w:r>
      <w:r w:rsidRPr="00D456DF">
        <w:rPr>
          <w:rFonts w:ascii="Garamond" w:eastAsia="Times New Roman" w:hAnsi="Garamond" w:cs="Times New Roman"/>
          <w:i/>
          <w:iCs/>
          <w:kern w:val="0"/>
          <w:sz w:val="20"/>
          <w:szCs w:val="20"/>
          <w:lang w:eastAsia="ar-SA"/>
          <w14:ligatures w14:val="none"/>
        </w:rPr>
        <w:t>Onomastica</w:t>
      </w:r>
      <w:r w:rsidRPr="00D456DF">
        <w:rPr>
          <w:rFonts w:ascii="Garamond" w:eastAsia="Times New Roman" w:hAnsi="Garamond" w:cs="Times New Roman"/>
          <w:kern w:val="0"/>
          <w:sz w:val="20"/>
          <w:szCs w:val="20"/>
          <w:lang w:eastAsia="ar-SA"/>
          <w14:ligatures w14:val="none"/>
        </w:rPr>
        <w:t>, vol. 9, pp. 33-43, ISBN 978-88-6274-969-5.</w:t>
      </w:r>
    </w:p>
    <w:p w14:paraId="7A73E2F5" w14:textId="77777777" w:rsidR="00D456DF" w:rsidRPr="00D456DF" w:rsidRDefault="00D456DF" w:rsidP="00D456DF">
      <w:pPr>
        <w:suppressAutoHyphens/>
        <w:spacing w:after="80" w:line="240" w:lineRule="auto"/>
        <w:jc w:val="both"/>
        <w:rPr>
          <w:rFonts w:ascii="Garamond" w:eastAsia="Times New Roman" w:hAnsi="Garamond" w:cs="Times New Roman"/>
          <w:iCs/>
          <w:kern w:val="0"/>
          <w:sz w:val="20"/>
          <w:szCs w:val="20"/>
          <w:lang w:eastAsia="ar-SA"/>
          <w14:ligatures w14:val="none"/>
        </w:rPr>
      </w:pPr>
      <w:r w:rsidRPr="00D456DF">
        <w:rPr>
          <w:rFonts w:ascii="Garamond" w:eastAsia="Times New Roman" w:hAnsi="Garamond" w:cs="Times New Roman"/>
          <w:b/>
          <w:kern w:val="0"/>
          <w:sz w:val="20"/>
          <w:szCs w:val="20"/>
          <w:lang w:eastAsia="ar-SA"/>
          <w14:ligatures w14:val="none"/>
        </w:rPr>
        <w:t>2019</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La “grammatica epistolare” in un corpus di lettere di emigrati sardi</w:t>
      </w:r>
      <w:r w:rsidRPr="00D456DF">
        <w:rPr>
          <w:rFonts w:ascii="Garamond" w:eastAsia="Times New Roman" w:hAnsi="Garamond" w:cs="Times New Roman"/>
          <w:iCs/>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Le lingue, i testi e le culture</w:t>
      </w:r>
      <w:r w:rsidRPr="00D456DF">
        <w:rPr>
          <w:rFonts w:ascii="Garamond" w:eastAsia="Times New Roman" w:hAnsi="Garamond" w:cs="Times New Roman"/>
          <w:iCs/>
          <w:kern w:val="0"/>
          <w:sz w:val="20"/>
          <w:szCs w:val="20"/>
          <w:lang w:eastAsia="ar-SA"/>
          <w14:ligatures w14:val="none"/>
        </w:rPr>
        <w:t xml:space="preserve">, a cura di Dino Manca, Sassari, Edes, Collana </w:t>
      </w:r>
      <w:r w:rsidRPr="00D456DF">
        <w:rPr>
          <w:rFonts w:ascii="Garamond" w:eastAsia="Times New Roman" w:hAnsi="Garamond" w:cs="Times New Roman"/>
          <w:i/>
          <w:iCs/>
          <w:kern w:val="0"/>
          <w:sz w:val="20"/>
          <w:szCs w:val="20"/>
          <w:lang w:eastAsia="ar-SA"/>
          <w14:ligatures w14:val="none"/>
        </w:rPr>
        <w:t>Filologia della letteratura degli italiani</w:t>
      </w:r>
      <w:r w:rsidRPr="00D456DF">
        <w:rPr>
          <w:rFonts w:ascii="Garamond" w:eastAsia="Times New Roman" w:hAnsi="Garamond" w:cs="Times New Roman"/>
          <w:iCs/>
          <w:kern w:val="0"/>
          <w:sz w:val="20"/>
          <w:szCs w:val="20"/>
          <w:lang w:eastAsia="ar-SA"/>
          <w14:ligatures w14:val="none"/>
        </w:rPr>
        <w:t>, pp. 125-144, ISBN 978-88-6025-478-8.</w:t>
      </w:r>
    </w:p>
    <w:p w14:paraId="4AD6DBD8"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r w:rsidRPr="00D456DF">
        <w:rPr>
          <w:rFonts w:ascii="Garamond" w:eastAsia="Times New Roman" w:hAnsi="Garamond" w:cs="Times New Roman"/>
          <w:b/>
          <w:color w:val="000000"/>
          <w:kern w:val="0"/>
          <w:sz w:val="20"/>
          <w:szCs w:val="20"/>
          <w:lang w:eastAsia="it-IT"/>
          <w14:ligatures w14:val="none"/>
        </w:rPr>
        <w:t>2019</w:t>
      </w:r>
      <w:r w:rsidRPr="00D456DF">
        <w:rPr>
          <w:rFonts w:ascii="Garamond" w:eastAsia="Times New Roman" w:hAnsi="Garamond" w:cs="Times New Roman"/>
          <w:bCs/>
          <w:color w:val="000000"/>
          <w:kern w:val="0"/>
          <w:sz w:val="20"/>
          <w:szCs w:val="20"/>
          <w:lang w:eastAsia="it-IT"/>
          <w14:ligatures w14:val="none"/>
        </w:rPr>
        <w:t xml:space="preserve">, </w:t>
      </w:r>
      <w:bookmarkStart w:id="7" w:name="_Hlk77584337"/>
      <w:r w:rsidRPr="00D456DF">
        <w:rPr>
          <w:rFonts w:ascii="Garamond" w:eastAsia="Times New Roman" w:hAnsi="Garamond" w:cs="Times New Roman"/>
          <w:bCs/>
          <w:kern w:val="0"/>
          <w:sz w:val="20"/>
          <w:szCs w:val="20"/>
          <w:lang w:val="x-none" w:eastAsia="x-none"/>
          <w14:ligatures w14:val="none"/>
        </w:rPr>
        <w:t>Marzia Caria,</w:t>
      </w:r>
      <w:r w:rsidRPr="00D456DF">
        <w:rPr>
          <w:rFonts w:ascii="Garamond" w:eastAsia="Times New Roman" w:hAnsi="Garamond" w:cs="Times New Roman"/>
          <w:b/>
          <w:bCs/>
          <w:i/>
          <w:kern w:val="0"/>
          <w:sz w:val="20"/>
          <w:szCs w:val="20"/>
          <w:lang w:val="x-none" w:eastAsia="x-none"/>
          <w14:ligatures w14:val="none"/>
        </w:rPr>
        <w:t xml:space="preserve"> </w:t>
      </w:r>
      <w:r w:rsidRPr="00D456DF">
        <w:rPr>
          <w:rFonts w:ascii="Garamond" w:eastAsia="Times New Roman" w:hAnsi="Garamond" w:cs="Times New Roman"/>
          <w:bCs/>
          <w:i/>
          <w:iCs/>
          <w:color w:val="000000"/>
          <w:kern w:val="0"/>
          <w:sz w:val="20"/>
          <w:szCs w:val="20"/>
          <w:lang w:eastAsia="it-IT"/>
          <w14:ligatures w14:val="none"/>
        </w:rPr>
        <w:t>“Incomençano le peligrinatione de la cità sancta de Ierusalem”</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i/>
          <w:color w:val="000000"/>
          <w:kern w:val="0"/>
          <w:sz w:val="20"/>
          <w:szCs w:val="20"/>
          <w:lang w:eastAsia="it-IT"/>
          <w14:ligatures w14:val="none"/>
        </w:rPr>
        <w:t>il viaggio in Terra Santa di Francesco Suriano</w:t>
      </w:r>
      <w:bookmarkEnd w:id="7"/>
      <w:r w:rsidRPr="00D456DF">
        <w:rPr>
          <w:rFonts w:ascii="Garamond" w:eastAsia="Times New Roman" w:hAnsi="Garamond" w:cs="Times New Roman"/>
          <w:bCs/>
          <w:color w:val="000000"/>
          <w:kern w:val="0"/>
          <w:sz w:val="20"/>
          <w:szCs w:val="20"/>
          <w:lang w:eastAsia="it-IT"/>
          <w14:ligatures w14:val="none"/>
        </w:rPr>
        <w:t xml:space="preserve">, in </w:t>
      </w:r>
      <w:r w:rsidRPr="00D456DF">
        <w:rPr>
          <w:rFonts w:ascii="Garamond" w:eastAsia="Times New Roman" w:hAnsi="Garamond" w:cs="Times New Roman"/>
          <w:bCs/>
          <w:i/>
          <w:iCs/>
          <w:color w:val="000000"/>
          <w:kern w:val="0"/>
          <w:sz w:val="20"/>
          <w:szCs w:val="20"/>
          <w:lang w:eastAsia="it-IT"/>
          <w14:ligatures w14:val="none"/>
        </w:rPr>
        <w:t>“Ad stellam”.</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i/>
          <w:color w:val="000000"/>
          <w:kern w:val="0"/>
          <w:sz w:val="20"/>
          <w:szCs w:val="20"/>
          <w:lang w:eastAsia="it-IT"/>
          <w14:ligatures w14:val="none"/>
        </w:rPr>
        <w:t>Il Libro d’Oltramare di Niccolò da Poggibonsi e altri resoconti di pellegrinaggio in Terra Santa fra Medioevo ed Età moderna</w:t>
      </w:r>
      <w:r w:rsidRPr="00D456DF">
        <w:rPr>
          <w:rFonts w:ascii="Garamond" w:eastAsia="Times New Roman" w:hAnsi="Garamond" w:cs="Times New Roman"/>
          <w:bCs/>
          <w:color w:val="000000"/>
          <w:kern w:val="0"/>
          <w:sz w:val="20"/>
          <w:szCs w:val="20"/>
          <w:lang w:eastAsia="it-IT"/>
          <w14:ligatures w14:val="none"/>
        </w:rPr>
        <w:t xml:space="preserve">, Atti della giornata di studi (Milano, 5 dicembre 2017), a cura di Edoardo Barbieri, Premessa di Kathryn Blair Moore, </w:t>
      </w:r>
      <w:bookmarkStart w:id="8" w:name="_Hlk77584385"/>
      <w:r w:rsidRPr="00D456DF">
        <w:rPr>
          <w:rFonts w:ascii="Garamond" w:eastAsia="Times New Roman" w:hAnsi="Garamond" w:cs="Times New Roman"/>
          <w:bCs/>
          <w:color w:val="000000"/>
          <w:kern w:val="0"/>
          <w:sz w:val="20"/>
          <w:szCs w:val="20"/>
          <w:lang w:eastAsia="it-IT"/>
          <w14:ligatures w14:val="none"/>
        </w:rPr>
        <w:t>Firenze, Olschki,</w:t>
      </w:r>
      <w:bookmarkEnd w:id="8"/>
      <w:r w:rsidRPr="00D456DF">
        <w:rPr>
          <w:rFonts w:ascii="Garamond" w:eastAsia="Times New Roman" w:hAnsi="Garamond" w:cs="Times New Roman"/>
          <w:bCs/>
          <w:color w:val="000000"/>
          <w:kern w:val="0"/>
          <w:sz w:val="20"/>
          <w:szCs w:val="20"/>
          <w:lang w:eastAsia="it-IT"/>
          <w14:ligatures w14:val="none"/>
        </w:rPr>
        <w:t xml:space="preserve"> pp. 33-54, ISBN 978-88-222-6640-8.</w:t>
      </w:r>
    </w:p>
    <w:p w14:paraId="2FBCDDA3"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r w:rsidRPr="00D456DF">
        <w:rPr>
          <w:rFonts w:ascii="Garamond" w:eastAsia="Times New Roman" w:hAnsi="Garamond" w:cs="Times New Roman"/>
          <w:b/>
          <w:color w:val="000000"/>
          <w:kern w:val="0"/>
          <w:sz w:val="20"/>
          <w:szCs w:val="20"/>
          <w:lang w:eastAsia="it-IT"/>
          <w14:ligatures w14:val="none"/>
        </w:rPr>
        <w:t>2019</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kern w:val="0"/>
          <w:sz w:val="20"/>
          <w:szCs w:val="20"/>
          <w:lang w:val="x-none" w:eastAsia="x-none"/>
          <w14:ligatures w14:val="none"/>
        </w:rPr>
        <w:t>Marzia Caria,</w:t>
      </w:r>
      <w:r w:rsidRPr="00D456DF">
        <w:rPr>
          <w:rFonts w:ascii="Garamond" w:eastAsia="Times New Roman" w:hAnsi="Garamond" w:cs="Times New Roman"/>
          <w:b/>
          <w:bCs/>
          <w:i/>
          <w:kern w:val="0"/>
          <w:sz w:val="20"/>
          <w:szCs w:val="20"/>
          <w:lang w:val="x-none" w:eastAsia="x-none"/>
          <w14:ligatures w14:val="none"/>
        </w:rPr>
        <w:t xml:space="preserve"> </w:t>
      </w:r>
      <w:r w:rsidRPr="00D456DF">
        <w:rPr>
          <w:rFonts w:ascii="Garamond" w:eastAsia="Times New Roman" w:hAnsi="Garamond" w:cs="Times New Roman"/>
          <w:bCs/>
          <w:i/>
          <w:color w:val="000000"/>
          <w:kern w:val="0"/>
          <w:sz w:val="20"/>
          <w:szCs w:val="20"/>
          <w:lang w:eastAsia="it-IT"/>
          <w14:ligatures w14:val="none"/>
        </w:rPr>
        <w:t>Prefazione</w:t>
      </w:r>
      <w:r w:rsidRPr="00D456DF">
        <w:rPr>
          <w:rFonts w:ascii="Garamond" w:eastAsia="Times New Roman" w:hAnsi="Garamond" w:cs="Times New Roman"/>
          <w:bCs/>
          <w:color w:val="000000"/>
          <w:kern w:val="0"/>
          <w:sz w:val="20"/>
          <w:szCs w:val="20"/>
          <w:lang w:eastAsia="it-IT"/>
          <w14:ligatures w14:val="none"/>
        </w:rPr>
        <w:t xml:space="preserve"> al volume </w:t>
      </w:r>
      <w:r w:rsidRPr="00D456DF">
        <w:rPr>
          <w:rFonts w:ascii="Garamond" w:eastAsia="Times New Roman" w:hAnsi="Garamond" w:cs="Times New Roman"/>
          <w:bCs/>
          <w:i/>
          <w:color w:val="000000"/>
          <w:kern w:val="0"/>
          <w:sz w:val="20"/>
          <w:szCs w:val="20"/>
          <w:lang w:eastAsia="it-IT"/>
          <w14:ligatures w14:val="none"/>
        </w:rPr>
        <w:t>Bella ci! Piccolo glossario di una lingua sbalconata</w:t>
      </w:r>
      <w:r w:rsidRPr="00D456DF">
        <w:rPr>
          <w:rFonts w:ascii="Garamond" w:eastAsia="Times New Roman" w:hAnsi="Garamond" w:cs="Times New Roman"/>
          <w:bCs/>
          <w:color w:val="000000"/>
          <w:kern w:val="0"/>
          <w:sz w:val="20"/>
          <w:szCs w:val="20"/>
          <w:lang w:eastAsia="it-IT"/>
          <w14:ligatures w14:val="none"/>
        </w:rPr>
        <w:t>, nuova edizione a cura di Lorenzo Maria Lucenti, Jacopo Montanari, Alghero, Edicions de l’Alguer, pp. 9-16 (la pubblicazione del volume è stata finanziata dall’Università LUMSA di Roma), ISBN 978-88-99504-23-6.</w:t>
      </w:r>
    </w:p>
    <w:p w14:paraId="7B8F8CD4"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r w:rsidRPr="00D456DF">
        <w:rPr>
          <w:rFonts w:ascii="Garamond" w:eastAsia="Times New Roman" w:hAnsi="Garamond" w:cs="Times New Roman"/>
          <w:b/>
          <w:color w:val="000000"/>
          <w:kern w:val="0"/>
          <w:sz w:val="20"/>
          <w:szCs w:val="20"/>
          <w:lang w:eastAsia="it-IT"/>
          <w14:ligatures w14:val="none"/>
        </w:rPr>
        <w:t>2019</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kern w:val="0"/>
          <w:sz w:val="20"/>
          <w:szCs w:val="20"/>
          <w:lang w:val="x-none" w:eastAsia="x-none"/>
          <w14:ligatures w14:val="none"/>
        </w:rPr>
        <w:t>Marzia Caria</w:t>
      </w:r>
      <w:r w:rsidRPr="00D456DF">
        <w:rPr>
          <w:rFonts w:ascii="Garamond" w:eastAsia="Times New Roman" w:hAnsi="Garamond" w:cs="Times New Roman"/>
          <w:b/>
          <w:bCs/>
          <w:i/>
          <w:kern w:val="0"/>
          <w:sz w:val="20"/>
          <w:szCs w:val="20"/>
          <w:lang w:val="x-none" w:eastAsia="x-none"/>
          <w14:ligatures w14:val="none"/>
        </w:rPr>
        <w:t xml:space="preserve"> </w:t>
      </w:r>
      <w:r w:rsidRPr="00D456DF">
        <w:rPr>
          <w:rFonts w:ascii="Garamond" w:eastAsia="Times New Roman" w:hAnsi="Garamond" w:cs="Times New Roman"/>
          <w:bCs/>
          <w:color w:val="000000"/>
          <w:kern w:val="0"/>
          <w:sz w:val="20"/>
          <w:szCs w:val="20"/>
          <w:lang w:eastAsia="it-IT"/>
          <w14:ligatures w14:val="none"/>
        </w:rPr>
        <w:t xml:space="preserve">(con Salvatore Izza), </w:t>
      </w:r>
      <w:r w:rsidRPr="00D456DF">
        <w:rPr>
          <w:rFonts w:ascii="Garamond" w:eastAsia="Times New Roman" w:hAnsi="Garamond" w:cs="Times New Roman"/>
          <w:bCs/>
          <w:i/>
          <w:color w:val="000000"/>
          <w:kern w:val="0"/>
          <w:sz w:val="20"/>
          <w:szCs w:val="20"/>
          <w:lang w:eastAsia="it-IT"/>
          <w14:ligatures w14:val="none"/>
        </w:rPr>
        <w:t>Millor una sardina avuy que una gallina demà: proverbi e modi di dire algheresi nella raccolta di Joan Palomba</w:t>
      </w:r>
      <w:r w:rsidRPr="00D456DF">
        <w:rPr>
          <w:rFonts w:ascii="Garamond" w:eastAsia="Times New Roman" w:hAnsi="Garamond" w:cs="Times New Roman"/>
          <w:bCs/>
          <w:color w:val="000000"/>
          <w:kern w:val="0"/>
          <w:sz w:val="20"/>
          <w:szCs w:val="20"/>
          <w:lang w:eastAsia="it-IT"/>
          <w14:ligatures w14:val="none"/>
        </w:rPr>
        <w:t xml:space="preserve">, PHRASIS 2017, Atti del IV Congresso Internazionale di fraseologia e paremiologia: </w:t>
      </w:r>
      <w:r w:rsidRPr="00D456DF">
        <w:rPr>
          <w:rFonts w:ascii="Garamond" w:eastAsia="Times New Roman" w:hAnsi="Garamond" w:cs="Times New Roman"/>
          <w:bCs/>
          <w:i/>
          <w:color w:val="000000"/>
          <w:kern w:val="0"/>
          <w:sz w:val="20"/>
          <w:szCs w:val="20"/>
          <w:lang w:eastAsia="it-IT"/>
          <w14:ligatures w14:val="none"/>
        </w:rPr>
        <w:t>Fraseologia e paremiologia, roba da matti!</w:t>
      </w:r>
      <w:r w:rsidRPr="00D456DF">
        <w:rPr>
          <w:rFonts w:ascii="Garamond" w:eastAsia="Times New Roman" w:hAnsi="Garamond" w:cs="Times New Roman"/>
          <w:bCs/>
          <w:color w:val="000000"/>
          <w:kern w:val="0"/>
          <w:sz w:val="20"/>
          <w:szCs w:val="20"/>
          <w:lang w:eastAsia="it-IT"/>
          <w14:ligatures w14:val="none"/>
        </w:rPr>
        <w:t xml:space="preserve"> (Bucarest, 27-29 settembre 2017), in Oana-Dana Bala</w:t>
      </w:r>
      <w:r w:rsidRPr="00D456DF">
        <w:rPr>
          <w:rFonts w:ascii="Cambria" w:eastAsia="Times New Roman" w:hAnsi="Cambria" w:cs="Cambria"/>
          <w:bCs/>
          <w:color w:val="000000"/>
          <w:kern w:val="0"/>
          <w:sz w:val="20"/>
          <w:szCs w:val="20"/>
          <w:lang w:eastAsia="it-IT"/>
          <w14:ligatures w14:val="none"/>
        </w:rPr>
        <w:t>ṣ</w:t>
      </w:r>
      <w:r w:rsidRPr="00D456DF">
        <w:rPr>
          <w:rFonts w:ascii="Garamond" w:eastAsia="Times New Roman" w:hAnsi="Garamond" w:cs="Times New Roman"/>
          <w:bCs/>
          <w:color w:val="000000"/>
          <w:kern w:val="0"/>
          <w:sz w:val="20"/>
          <w:szCs w:val="20"/>
          <w:lang w:eastAsia="it-IT"/>
          <w14:ligatures w14:val="none"/>
        </w:rPr>
        <w:t>, Anamaria Geb</w:t>
      </w:r>
      <w:r w:rsidRPr="00D456DF">
        <w:rPr>
          <w:rFonts w:ascii="Garamond" w:eastAsia="Times New Roman" w:hAnsi="Garamond" w:cs="Garamond"/>
          <w:bCs/>
          <w:color w:val="000000"/>
          <w:kern w:val="0"/>
          <w:sz w:val="20"/>
          <w:szCs w:val="20"/>
          <w:lang w:eastAsia="it-IT"/>
          <w14:ligatures w14:val="none"/>
        </w:rPr>
        <w:t>ă</w:t>
      </w:r>
      <w:r w:rsidRPr="00D456DF">
        <w:rPr>
          <w:rFonts w:ascii="Garamond" w:eastAsia="Times New Roman" w:hAnsi="Garamond" w:cs="Times New Roman"/>
          <w:bCs/>
          <w:color w:val="000000"/>
          <w:kern w:val="0"/>
          <w:sz w:val="20"/>
          <w:szCs w:val="20"/>
          <w:lang w:eastAsia="it-IT"/>
          <w14:ligatures w14:val="none"/>
        </w:rPr>
        <w:t>il</w:t>
      </w:r>
      <w:r w:rsidRPr="00D456DF">
        <w:rPr>
          <w:rFonts w:ascii="Garamond" w:eastAsia="Times New Roman" w:hAnsi="Garamond" w:cs="Garamond"/>
          <w:bCs/>
          <w:color w:val="000000"/>
          <w:kern w:val="0"/>
          <w:sz w:val="20"/>
          <w:szCs w:val="20"/>
          <w:lang w:eastAsia="it-IT"/>
          <w14:ligatures w14:val="none"/>
        </w:rPr>
        <w:t>ă</w:t>
      </w:r>
      <w:r w:rsidRPr="00D456DF">
        <w:rPr>
          <w:rFonts w:ascii="Garamond" w:eastAsia="Times New Roman" w:hAnsi="Garamond" w:cs="Times New Roman"/>
          <w:bCs/>
          <w:color w:val="000000"/>
          <w:kern w:val="0"/>
          <w:sz w:val="20"/>
          <w:szCs w:val="20"/>
          <w:lang w:eastAsia="it-IT"/>
          <w14:ligatures w14:val="none"/>
        </w:rPr>
        <w:t xml:space="preserve">, Roxana Voicu (Ed.), </w:t>
      </w:r>
      <w:r w:rsidRPr="00D456DF">
        <w:rPr>
          <w:rFonts w:ascii="Garamond" w:eastAsia="Times New Roman" w:hAnsi="Garamond" w:cs="Times New Roman"/>
          <w:bCs/>
          <w:i/>
          <w:color w:val="000000"/>
          <w:kern w:val="0"/>
          <w:sz w:val="20"/>
          <w:szCs w:val="20"/>
          <w:lang w:eastAsia="it-IT"/>
          <w14:ligatures w14:val="none"/>
        </w:rPr>
        <w:t>Fraseologia e paremiologia. Prospettive evolutive, pragmatica e concettualizzazione</w:t>
      </w:r>
      <w:r w:rsidRPr="00D456DF">
        <w:rPr>
          <w:rFonts w:ascii="Garamond" w:eastAsia="Times New Roman" w:hAnsi="Garamond" w:cs="Times New Roman"/>
          <w:bCs/>
          <w:color w:val="000000"/>
          <w:kern w:val="0"/>
          <w:sz w:val="20"/>
          <w:szCs w:val="20"/>
          <w:lang w:eastAsia="it-IT"/>
          <w14:ligatures w14:val="none"/>
        </w:rPr>
        <w:t>, Riga, Lettonia, Edizioni Accademiche Italiane, 2019, pp. 104-120, ISBN 978-3-330-78142-9.</w:t>
      </w:r>
    </w:p>
    <w:p w14:paraId="4D1AA051"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bookmarkStart w:id="9" w:name="_Hlk6304223"/>
      <w:bookmarkStart w:id="10" w:name="_Hlk91589424"/>
      <w:r w:rsidRPr="00D456DF">
        <w:rPr>
          <w:rFonts w:ascii="Garamond" w:eastAsia="Times New Roman" w:hAnsi="Garamond" w:cs="Times New Roman"/>
          <w:b/>
          <w:color w:val="000000"/>
          <w:kern w:val="0"/>
          <w:sz w:val="20"/>
          <w:szCs w:val="20"/>
          <w:lang w:eastAsia="it-IT"/>
          <w14:ligatures w14:val="none"/>
        </w:rPr>
        <w:t>2017</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kern w:val="0"/>
          <w:sz w:val="20"/>
          <w:szCs w:val="20"/>
          <w:lang w:val="x-none" w:eastAsia="x-none"/>
          <w14:ligatures w14:val="none"/>
        </w:rPr>
        <w:t>Marzia Caria,</w:t>
      </w:r>
      <w:r w:rsidRPr="00D456DF">
        <w:rPr>
          <w:rFonts w:ascii="Garamond" w:eastAsia="Times New Roman" w:hAnsi="Garamond" w:cs="Times New Roman"/>
          <w:b/>
          <w:bCs/>
          <w:i/>
          <w:kern w:val="0"/>
          <w:sz w:val="20"/>
          <w:szCs w:val="20"/>
          <w:lang w:val="x-none" w:eastAsia="x-none"/>
          <w14:ligatures w14:val="none"/>
        </w:rPr>
        <w:t xml:space="preserve"> </w:t>
      </w:r>
      <w:r w:rsidRPr="00D456DF">
        <w:rPr>
          <w:rFonts w:ascii="Garamond" w:eastAsia="Times New Roman" w:hAnsi="Garamond" w:cs="Times New Roman"/>
          <w:bCs/>
          <w:i/>
          <w:color w:val="000000"/>
          <w:kern w:val="0"/>
          <w:sz w:val="20"/>
          <w:szCs w:val="20"/>
          <w:lang w:eastAsia="it-IT"/>
          <w14:ligatures w14:val="none"/>
        </w:rPr>
        <w:t>Strutture morfosintattiche popolari e interferenze linguistiche nella scrittura di emigrati sardi</w:t>
      </w:r>
      <w:r w:rsidRPr="00D456DF">
        <w:rPr>
          <w:rFonts w:ascii="Garamond" w:eastAsia="Times New Roman" w:hAnsi="Garamond" w:cs="Times New Roman"/>
          <w:bCs/>
          <w:color w:val="000000"/>
          <w:kern w:val="0"/>
          <w:sz w:val="20"/>
          <w:szCs w:val="20"/>
          <w:lang w:eastAsia="it-IT"/>
          <w14:ligatures w14:val="none"/>
        </w:rPr>
        <w:t xml:space="preserve">, in </w:t>
      </w:r>
      <w:r w:rsidRPr="00D456DF">
        <w:rPr>
          <w:rFonts w:ascii="Garamond" w:eastAsia="Times New Roman" w:hAnsi="Garamond" w:cs="Times New Roman"/>
          <w:bCs/>
          <w:i/>
          <w:color w:val="000000"/>
          <w:kern w:val="0"/>
          <w:sz w:val="20"/>
          <w:szCs w:val="20"/>
          <w:lang w:eastAsia="it-IT"/>
          <w14:ligatures w14:val="none"/>
        </w:rPr>
        <w:t>Leggere la Sardegna tra filologia e critica</w:t>
      </w:r>
      <w:r w:rsidRPr="00D456DF">
        <w:rPr>
          <w:rFonts w:ascii="Garamond" w:eastAsia="Times New Roman" w:hAnsi="Garamond" w:cs="Times New Roman"/>
          <w:bCs/>
          <w:color w:val="000000"/>
          <w:kern w:val="0"/>
          <w:sz w:val="20"/>
          <w:szCs w:val="20"/>
          <w:lang w:eastAsia="it-IT"/>
          <w14:ligatures w14:val="none"/>
        </w:rPr>
        <w:t xml:space="preserve">, a cura di Giambernardo Piroddi, Collana </w:t>
      </w:r>
      <w:r w:rsidRPr="00D456DF">
        <w:rPr>
          <w:rFonts w:ascii="Garamond" w:eastAsia="Times New Roman" w:hAnsi="Garamond" w:cs="Times New Roman"/>
          <w:bCs/>
          <w:i/>
          <w:iCs/>
          <w:color w:val="000000"/>
          <w:kern w:val="0"/>
          <w:sz w:val="20"/>
          <w:szCs w:val="20"/>
          <w:lang w:eastAsia="it-IT"/>
          <w14:ligatures w14:val="none"/>
        </w:rPr>
        <w:t>Filologia della letteratura degli italiani</w:t>
      </w:r>
      <w:r w:rsidRPr="00D456DF">
        <w:rPr>
          <w:rFonts w:ascii="Garamond" w:eastAsia="Times New Roman" w:hAnsi="Garamond" w:cs="Times New Roman"/>
          <w:bCs/>
          <w:color w:val="000000"/>
          <w:kern w:val="0"/>
          <w:sz w:val="20"/>
          <w:szCs w:val="20"/>
          <w:lang w:eastAsia="it-IT"/>
          <w14:ligatures w14:val="none"/>
        </w:rPr>
        <w:t>, Sassari, Edes,</w:t>
      </w:r>
      <w:bookmarkEnd w:id="9"/>
      <w:r w:rsidRPr="00D456DF">
        <w:rPr>
          <w:rFonts w:ascii="Garamond" w:eastAsia="Times New Roman" w:hAnsi="Garamond" w:cs="Times New Roman"/>
          <w:bCs/>
          <w:color w:val="000000"/>
          <w:kern w:val="0"/>
          <w:sz w:val="20"/>
          <w:szCs w:val="20"/>
          <w:lang w:eastAsia="it-IT"/>
          <w14:ligatures w14:val="none"/>
        </w:rPr>
        <w:t xml:space="preserve"> pp. 189-216, </w:t>
      </w:r>
      <w:r w:rsidRPr="00D456DF">
        <w:rPr>
          <w:rFonts w:ascii="Garamond" w:eastAsia="Times New Roman" w:hAnsi="Garamond" w:cs="Times New Roman"/>
          <w:bCs/>
          <w:kern w:val="0"/>
          <w:sz w:val="20"/>
          <w:szCs w:val="20"/>
          <w:lang w:eastAsia="it-IT"/>
          <w14:ligatures w14:val="none"/>
        </w:rPr>
        <w:t>ISBN 978-88-6025-430-6.</w:t>
      </w:r>
    </w:p>
    <w:bookmarkEnd w:id="10"/>
    <w:p w14:paraId="118534A5"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r w:rsidRPr="00D456DF">
        <w:rPr>
          <w:rFonts w:ascii="Garamond" w:eastAsia="Times New Roman" w:hAnsi="Garamond" w:cs="Times New Roman"/>
          <w:b/>
          <w:color w:val="000000"/>
          <w:kern w:val="0"/>
          <w:sz w:val="20"/>
          <w:szCs w:val="20"/>
          <w:lang w:eastAsia="it-IT"/>
          <w14:ligatures w14:val="none"/>
        </w:rPr>
        <w:t>2017</w:t>
      </w:r>
      <w:r w:rsidRPr="00D456DF">
        <w:rPr>
          <w:rFonts w:ascii="Garamond" w:eastAsia="Times New Roman" w:hAnsi="Garamond" w:cs="Times New Roman"/>
          <w:bCs/>
          <w:color w:val="000000"/>
          <w:kern w:val="0"/>
          <w:sz w:val="20"/>
          <w:szCs w:val="20"/>
          <w:lang w:eastAsia="it-IT"/>
          <w14:ligatures w14:val="none"/>
        </w:rPr>
        <w:t>, Marzia Caria (con Patrizia Bertini Malgarini),</w:t>
      </w:r>
      <w:r w:rsidRPr="00D456DF">
        <w:rPr>
          <w:rFonts w:ascii="Garamond" w:eastAsia="Times New Roman" w:hAnsi="Garamond" w:cs="Times New Roman"/>
          <w:bCs/>
          <w:kern w:val="0"/>
          <w:sz w:val="20"/>
          <w:szCs w:val="20"/>
          <w:lang w:eastAsia="it-IT"/>
          <w14:ligatures w14:val="none"/>
        </w:rPr>
        <w:t xml:space="preserve"> </w:t>
      </w:r>
      <w:r w:rsidRPr="00D456DF">
        <w:rPr>
          <w:rFonts w:ascii="Garamond" w:eastAsia="Times New Roman" w:hAnsi="Garamond" w:cs="Times New Roman"/>
          <w:bCs/>
          <w:i/>
          <w:color w:val="000000"/>
          <w:kern w:val="0"/>
          <w:sz w:val="20"/>
          <w:szCs w:val="20"/>
          <w:lang w:eastAsia="it-IT"/>
          <w14:ligatures w14:val="none"/>
        </w:rPr>
        <w:t>Italiano, italiano regionale e dialetto nel lessico gastronomico sardo</w:t>
      </w:r>
      <w:r w:rsidRPr="00D456DF">
        <w:rPr>
          <w:rFonts w:ascii="Garamond" w:eastAsia="Times New Roman" w:hAnsi="Garamond" w:cs="Times New Roman"/>
          <w:bCs/>
          <w:color w:val="000000"/>
          <w:kern w:val="0"/>
          <w:sz w:val="20"/>
          <w:szCs w:val="20"/>
          <w:lang w:eastAsia="it-IT"/>
          <w14:ligatures w14:val="none"/>
        </w:rPr>
        <w:t xml:space="preserve">, in </w:t>
      </w:r>
      <w:r w:rsidRPr="00D456DF">
        <w:rPr>
          <w:rFonts w:ascii="Garamond" w:eastAsia="Times New Roman" w:hAnsi="Garamond" w:cs="Times New Roman"/>
          <w:bCs/>
          <w:i/>
          <w:color w:val="000000"/>
          <w:kern w:val="0"/>
          <w:sz w:val="20"/>
          <w:szCs w:val="20"/>
          <w:lang w:eastAsia="it-IT"/>
          <w14:ligatures w14:val="none"/>
        </w:rPr>
        <w:t>Sistema integrat del paisatge</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i/>
          <w:color w:val="000000"/>
          <w:kern w:val="0"/>
          <w:sz w:val="20"/>
          <w:szCs w:val="20"/>
          <w:lang w:eastAsia="it-IT"/>
          <w14:ligatures w14:val="none"/>
        </w:rPr>
        <w:t>entre antropització, geo-economia, medi ambient i desenvolupament econòmic</w:t>
      </w:r>
      <w:r w:rsidRPr="00D456DF">
        <w:rPr>
          <w:rFonts w:ascii="Garamond" w:eastAsia="Times New Roman" w:hAnsi="Garamond" w:cs="Times New Roman"/>
          <w:bCs/>
          <w:color w:val="000000"/>
          <w:kern w:val="0"/>
          <w:sz w:val="20"/>
          <w:szCs w:val="20"/>
          <w:lang w:eastAsia="it-IT"/>
          <w14:ligatures w14:val="none"/>
        </w:rPr>
        <w:t xml:space="preserve"> / </w:t>
      </w:r>
      <w:r w:rsidRPr="00D456DF">
        <w:rPr>
          <w:rFonts w:ascii="Garamond" w:eastAsia="Times New Roman" w:hAnsi="Garamond" w:cs="Times New Roman"/>
          <w:bCs/>
          <w:i/>
          <w:color w:val="000000"/>
          <w:kern w:val="0"/>
          <w:sz w:val="20"/>
          <w:szCs w:val="20"/>
          <w:lang w:eastAsia="it-IT"/>
          <w14:ligatures w14:val="none"/>
        </w:rPr>
        <w:t>Sistema integrato del paesaggio tra geo-economia, antropizzazione, ambiente e sviluppo</w:t>
      </w:r>
      <w:r w:rsidRPr="00D456DF">
        <w:rPr>
          <w:rFonts w:ascii="Garamond" w:eastAsia="Times New Roman" w:hAnsi="Garamond" w:cs="Times New Roman"/>
          <w:bCs/>
          <w:color w:val="000000"/>
          <w:kern w:val="0"/>
          <w:sz w:val="20"/>
          <w:szCs w:val="20"/>
          <w:lang w:eastAsia="it-IT"/>
          <w14:ligatures w14:val="none"/>
        </w:rPr>
        <w:t>, Actes dels Congressos / Atti dei Convegni (Alghero-Girona, 25-26 giugno 2014, 11-12 gennaio 2015), a cura di Marina Sechi Nuvole, Dolors Vidal Casellas, Girona, Documenta Universitaria, pp. 569-609, ISBN 978-84-9984-445-9.</w:t>
      </w:r>
    </w:p>
    <w:p w14:paraId="3E416307"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r w:rsidRPr="00D456DF">
        <w:rPr>
          <w:rFonts w:ascii="Garamond" w:eastAsia="Times New Roman" w:hAnsi="Garamond" w:cs="Times New Roman"/>
          <w:b/>
          <w:color w:val="000000"/>
          <w:kern w:val="0"/>
          <w:sz w:val="20"/>
          <w:szCs w:val="20"/>
          <w:lang w:eastAsia="it-IT"/>
          <w14:ligatures w14:val="none"/>
        </w:rPr>
        <w:t>2017</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kern w:val="0"/>
          <w:sz w:val="20"/>
          <w:szCs w:val="20"/>
          <w:lang w:val="x-none" w:eastAsia="x-none"/>
          <w14:ligatures w14:val="none"/>
        </w:rPr>
        <w:t>Marzia Caria,</w:t>
      </w:r>
      <w:r w:rsidRPr="00D456DF">
        <w:rPr>
          <w:rFonts w:ascii="Garamond" w:eastAsia="Times New Roman" w:hAnsi="Garamond" w:cs="Times New Roman"/>
          <w:b/>
          <w:bCs/>
          <w:i/>
          <w:kern w:val="0"/>
          <w:sz w:val="20"/>
          <w:szCs w:val="20"/>
          <w:lang w:val="x-none" w:eastAsia="x-none"/>
          <w14:ligatures w14:val="none"/>
        </w:rPr>
        <w:t xml:space="preserve"> </w:t>
      </w:r>
      <w:r w:rsidRPr="00D456DF">
        <w:rPr>
          <w:rFonts w:ascii="Garamond" w:eastAsia="Times New Roman" w:hAnsi="Garamond" w:cs="Times New Roman"/>
          <w:bCs/>
          <w:i/>
          <w:iCs/>
          <w:color w:val="000000"/>
          <w:kern w:val="0"/>
          <w:sz w:val="20"/>
          <w:szCs w:val="20"/>
          <w:lang w:eastAsia="it-IT"/>
          <w14:ligatures w14:val="none"/>
        </w:rPr>
        <w:t>Prefazione</w:t>
      </w:r>
      <w:r w:rsidRPr="00D456DF">
        <w:rPr>
          <w:rFonts w:ascii="Garamond" w:eastAsia="Times New Roman" w:hAnsi="Garamond" w:cs="Times New Roman"/>
          <w:bCs/>
          <w:color w:val="000000"/>
          <w:kern w:val="0"/>
          <w:sz w:val="20"/>
          <w:szCs w:val="20"/>
          <w:lang w:eastAsia="it-IT"/>
          <w14:ligatures w14:val="none"/>
        </w:rPr>
        <w:t xml:space="preserve"> al volume di Lino Concas, </w:t>
      </w:r>
      <w:r w:rsidRPr="00D456DF">
        <w:rPr>
          <w:rFonts w:ascii="Garamond" w:eastAsia="Times New Roman" w:hAnsi="Garamond" w:cs="Times New Roman"/>
          <w:bCs/>
          <w:i/>
          <w:color w:val="000000"/>
          <w:kern w:val="0"/>
          <w:sz w:val="20"/>
          <w:szCs w:val="20"/>
          <w:lang w:eastAsia="it-IT"/>
          <w14:ligatures w14:val="none"/>
        </w:rPr>
        <w:t>Il girasole</w:t>
      </w:r>
      <w:r w:rsidRPr="00D456DF">
        <w:rPr>
          <w:rFonts w:ascii="Garamond" w:eastAsia="Times New Roman" w:hAnsi="Garamond" w:cs="Times New Roman"/>
          <w:bCs/>
          <w:color w:val="000000"/>
          <w:kern w:val="0"/>
          <w:sz w:val="20"/>
          <w:szCs w:val="20"/>
          <w:lang w:eastAsia="it-IT"/>
          <w14:ligatures w14:val="none"/>
        </w:rPr>
        <w:t>, Sassari, Edes, pp. 7-13, ISBN 978-88-6025-422-1 (Raccolta di poesie).</w:t>
      </w:r>
    </w:p>
    <w:p w14:paraId="6D80C926" w14:textId="77777777" w:rsidR="00D456DF" w:rsidRPr="00D456DF" w:rsidRDefault="00D456DF" w:rsidP="00D456DF">
      <w:pPr>
        <w:shd w:val="clear" w:color="auto" w:fill="FFFFFF"/>
        <w:tabs>
          <w:tab w:val="left" w:pos="144"/>
        </w:tabs>
        <w:spacing w:after="80" w:line="240" w:lineRule="auto"/>
        <w:jc w:val="both"/>
        <w:outlineLvl w:val="4"/>
        <w:rPr>
          <w:rFonts w:ascii="Garamond" w:eastAsia="Times New Roman" w:hAnsi="Garamond" w:cs="Times New Roman"/>
          <w:bCs/>
          <w:color w:val="000000"/>
          <w:kern w:val="0"/>
          <w:sz w:val="20"/>
          <w:szCs w:val="20"/>
          <w:lang w:eastAsia="it-IT"/>
          <w14:ligatures w14:val="none"/>
        </w:rPr>
      </w:pPr>
      <w:r w:rsidRPr="00D456DF">
        <w:rPr>
          <w:rFonts w:ascii="Garamond" w:eastAsia="Times New Roman" w:hAnsi="Garamond" w:cs="Times New Roman"/>
          <w:b/>
          <w:color w:val="000000"/>
          <w:kern w:val="0"/>
          <w:sz w:val="20"/>
          <w:szCs w:val="20"/>
          <w:lang w:eastAsia="it-IT"/>
          <w14:ligatures w14:val="none"/>
        </w:rPr>
        <w:t>2017</w:t>
      </w:r>
      <w:r w:rsidRPr="00D456DF">
        <w:rPr>
          <w:rFonts w:ascii="Garamond" w:eastAsia="Times New Roman" w:hAnsi="Garamond" w:cs="Times New Roman"/>
          <w:bCs/>
          <w:color w:val="000000"/>
          <w:kern w:val="0"/>
          <w:sz w:val="20"/>
          <w:szCs w:val="20"/>
          <w:lang w:eastAsia="it-IT"/>
          <w14:ligatures w14:val="none"/>
        </w:rPr>
        <w:t xml:space="preserve">, </w:t>
      </w:r>
      <w:r w:rsidRPr="00D456DF">
        <w:rPr>
          <w:rFonts w:ascii="Garamond" w:eastAsia="Times New Roman" w:hAnsi="Garamond" w:cs="Times New Roman"/>
          <w:bCs/>
          <w:kern w:val="0"/>
          <w:sz w:val="20"/>
          <w:szCs w:val="20"/>
          <w:lang w:val="x-none" w:eastAsia="x-none"/>
          <w14:ligatures w14:val="none"/>
        </w:rPr>
        <w:t>Marzia Caria</w:t>
      </w:r>
      <w:r w:rsidRPr="00D456DF">
        <w:rPr>
          <w:rFonts w:ascii="Garamond" w:eastAsia="Times New Roman" w:hAnsi="Garamond" w:cs="Times New Roman"/>
          <w:b/>
          <w:bCs/>
          <w:i/>
          <w:kern w:val="0"/>
          <w:sz w:val="20"/>
          <w:szCs w:val="20"/>
          <w:lang w:val="x-none" w:eastAsia="x-none"/>
          <w14:ligatures w14:val="none"/>
        </w:rPr>
        <w:t xml:space="preserve"> </w:t>
      </w:r>
      <w:r w:rsidRPr="00D456DF">
        <w:rPr>
          <w:rFonts w:ascii="Garamond" w:eastAsia="Times New Roman" w:hAnsi="Garamond" w:cs="Times New Roman"/>
          <w:bCs/>
          <w:color w:val="000000"/>
          <w:kern w:val="0"/>
          <w:sz w:val="20"/>
          <w:szCs w:val="20"/>
          <w:lang w:eastAsia="it-IT"/>
          <w14:ligatures w14:val="none"/>
        </w:rPr>
        <w:t xml:space="preserve">(con Patrizia Bertini Malgarini), </w:t>
      </w:r>
      <w:r w:rsidRPr="00D456DF">
        <w:rPr>
          <w:rFonts w:ascii="Garamond" w:eastAsia="Times New Roman" w:hAnsi="Garamond" w:cs="Times New Roman"/>
          <w:bCs/>
          <w:i/>
          <w:color w:val="000000"/>
          <w:kern w:val="0"/>
          <w:sz w:val="20"/>
          <w:szCs w:val="20"/>
          <w:lang w:eastAsia="it-IT"/>
          <w14:ligatures w14:val="none"/>
        </w:rPr>
        <w:t>Cognomi di trovatelli algheresi tra XIX e XX secolo</w:t>
      </w:r>
      <w:r w:rsidRPr="00D456DF">
        <w:rPr>
          <w:rFonts w:ascii="Garamond" w:eastAsia="Times New Roman" w:hAnsi="Garamond" w:cs="Times New Roman"/>
          <w:bCs/>
          <w:color w:val="000000"/>
          <w:kern w:val="0"/>
          <w:sz w:val="20"/>
          <w:szCs w:val="20"/>
          <w:lang w:eastAsia="it-IT"/>
          <w14:ligatures w14:val="none"/>
        </w:rPr>
        <w:t xml:space="preserve">, in </w:t>
      </w:r>
      <w:r w:rsidRPr="00D456DF">
        <w:rPr>
          <w:rFonts w:ascii="Garamond" w:eastAsia="Times New Roman" w:hAnsi="Garamond" w:cs="Times New Roman"/>
          <w:bCs/>
          <w:i/>
          <w:color w:val="000000"/>
          <w:kern w:val="0"/>
          <w:sz w:val="20"/>
          <w:szCs w:val="20"/>
          <w:lang w:eastAsia="it-IT"/>
          <w14:ligatures w14:val="none"/>
        </w:rPr>
        <w:t>Onomàstica Romànica: Antroponímia dels expòsits i etimologia toponímica, especialment de València</w:t>
      </w:r>
      <w:r w:rsidRPr="00D456DF">
        <w:rPr>
          <w:rFonts w:ascii="Garamond" w:eastAsia="Times New Roman" w:hAnsi="Garamond" w:cs="Times New Roman"/>
          <w:bCs/>
          <w:color w:val="000000"/>
          <w:kern w:val="0"/>
          <w:sz w:val="20"/>
          <w:szCs w:val="20"/>
          <w:lang w:eastAsia="it-IT"/>
          <w14:ligatures w14:val="none"/>
        </w:rPr>
        <w:t>, Atti del II Congrés-Convegno d’Onomàstica de la Mediterrània (Valencia, Facultat de Filologia, Traducció i Comunicació, 8-10 de Setembre de 2016), Ediciò a cura d’Emili Casanova, València, Editorial Denes, pp. 83-117, ISBN 978-84-164732-3-6.</w:t>
      </w:r>
    </w:p>
    <w:p w14:paraId="00B1AD32"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bookmarkStart w:id="11" w:name="_Hlk485625824"/>
      <w:r w:rsidRPr="00D456DF">
        <w:rPr>
          <w:rFonts w:ascii="Garamond" w:eastAsia="Times New Roman" w:hAnsi="Garamond" w:cs="Times New Roman"/>
          <w:b/>
          <w:bCs/>
          <w:kern w:val="0"/>
          <w:sz w:val="20"/>
          <w:szCs w:val="20"/>
          <w:lang w:eastAsia="ar-SA"/>
          <w14:ligatures w14:val="none"/>
        </w:rPr>
        <w:t>2017</w:t>
      </w:r>
      <w:r w:rsidRPr="00D456DF">
        <w:rPr>
          <w:rFonts w:ascii="Garamond" w:eastAsia="Times New Roman" w:hAnsi="Garamond" w:cs="Times New Roman"/>
          <w:iCs/>
          <w:kern w:val="0"/>
          <w:sz w:val="20"/>
          <w:szCs w:val="20"/>
          <w:lang w:eastAsia="ar-SA"/>
          <w14:ligatures w14:val="none"/>
        </w:rPr>
        <w:t>,</w:t>
      </w:r>
      <w:r w:rsidRPr="00D456DF">
        <w:rPr>
          <w:rFonts w:ascii="Garamond" w:eastAsia="Times New Roman" w:hAnsi="Garamond" w:cs="Times New Roman"/>
          <w:i/>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La scrittura per il teatro di Nino Randazzo</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La letteratura della letteratura</w:t>
      </w:r>
      <w:r w:rsidRPr="00D456DF">
        <w:rPr>
          <w:rFonts w:ascii="Garamond" w:eastAsia="Times New Roman" w:hAnsi="Garamond" w:cs="Times New Roman"/>
          <w:kern w:val="0"/>
          <w:sz w:val="20"/>
          <w:szCs w:val="20"/>
          <w:lang w:eastAsia="ar-SA"/>
          <w14:ligatures w14:val="none"/>
        </w:rPr>
        <w:t>, Atti del XV Convegno Internazionale della MOD (Sassari-Alghero, 12-15 giugno 2013), a cura di Aldo Maria Morace, Alessio Giannanti, 2 voll., Pisa, ETS, vol. I, pp. 513-525, ISBN 9788846745507.</w:t>
      </w:r>
    </w:p>
    <w:p w14:paraId="3B4E0A57"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2017</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i/>
          <w:kern w:val="0"/>
          <w:sz w:val="20"/>
          <w:szCs w:val="20"/>
          <w:lang w:eastAsia="ar-SA"/>
          <w14:ligatures w14:val="none"/>
        </w:rPr>
        <w:t xml:space="preserve"> Prefazione</w:t>
      </w:r>
      <w:r w:rsidRPr="00D456DF">
        <w:rPr>
          <w:rFonts w:ascii="Garamond" w:eastAsia="Times New Roman" w:hAnsi="Garamond" w:cs="Times New Roman"/>
          <w:kern w:val="0"/>
          <w:sz w:val="20"/>
          <w:szCs w:val="20"/>
          <w:lang w:eastAsia="ar-SA"/>
          <w14:ligatures w14:val="none"/>
        </w:rPr>
        <w:t xml:space="preserve"> al volume </w:t>
      </w:r>
      <w:r w:rsidRPr="00D456DF">
        <w:rPr>
          <w:rFonts w:ascii="Garamond" w:eastAsia="Times New Roman" w:hAnsi="Garamond" w:cs="Times New Roman"/>
          <w:i/>
          <w:kern w:val="0"/>
          <w:sz w:val="20"/>
          <w:szCs w:val="20"/>
          <w:lang w:eastAsia="ar-SA"/>
          <w14:ligatures w14:val="none"/>
        </w:rPr>
        <w:t>Bella ci! Piccolo glossario di una lingua sbalconata</w:t>
      </w:r>
      <w:r w:rsidRPr="00D456DF">
        <w:rPr>
          <w:rFonts w:ascii="Garamond" w:eastAsia="Times New Roman" w:hAnsi="Garamond" w:cs="Times New Roman"/>
          <w:kern w:val="0"/>
          <w:sz w:val="20"/>
          <w:szCs w:val="20"/>
          <w:lang w:eastAsia="ar-SA"/>
          <w14:ligatures w14:val="none"/>
        </w:rPr>
        <w:t>, a cura degli studenti di Scienze della comunicazione, marketing dell’Università LUMSA di Roma, Alghero, Edicions de l’Alguer, pp. 7-17, ISBN 978-88-99504-05-2.</w:t>
      </w:r>
    </w:p>
    <w:p w14:paraId="3BEF87C5"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2016</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(con Patrizia Bertini Malgarini, Ugo Vignuzzi), </w:t>
      </w:r>
      <w:r w:rsidRPr="00D456DF">
        <w:rPr>
          <w:rFonts w:ascii="Garamond" w:eastAsia="Times New Roman" w:hAnsi="Garamond" w:cs="Times New Roman"/>
          <w:i/>
          <w:iCs/>
          <w:kern w:val="0"/>
          <w:sz w:val="20"/>
          <w:szCs w:val="20"/>
          <w:lang w:eastAsia="ar-SA"/>
          <w14:ligatures w14:val="none"/>
        </w:rPr>
        <w:t xml:space="preserve">«Ci chiedevano i santini perché ci pensavano Suore!»: </w:t>
      </w:r>
      <w:r w:rsidRPr="00D456DF">
        <w:rPr>
          <w:rFonts w:ascii="Garamond" w:eastAsia="Times New Roman" w:hAnsi="Garamond" w:cs="Times New Roman"/>
          <w:i/>
          <w:kern w:val="0"/>
          <w:sz w:val="20"/>
          <w:szCs w:val="20"/>
          <w:lang w:eastAsia="ar-SA"/>
          <w14:ligatures w14:val="none"/>
        </w:rPr>
        <w:t>soldati, crocerossine e italiano nella Grande Guerra</w:t>
      </w:r>
      <w:r w:rsidRPr="00D456DF">
        <w:rPr>
          <w:rFonts w:ascii="Garamond" w:eastAsia="Times New Roman" w:hAnsi="Garamond" w:cs="Times New Roman"/>
          <w:kern w:val="0"/>
          <w:sz w:val="20"/>
          <w:szCs w:val="20"/>
          <w:lang w:eastAsia="ar-SA"/>
          <w14:ligatures w14:val="none"/>
        </w:rPr>
        <w:t xml:space="preserve">, Atti del Convegno Internazionale di studi </w:t>
      </w:r>
      <w:r w:rsidRPr="00D456DF">
        <w:rPr>
          <w:rFonts w:ascii="Garamond" w:eastAsia="Times New Roman" w:hAnsi="Garamond" w:cs="Times New Roman"/>
          <w:i/>
          <w:kern w:val="0"/>
          <w:sz w:val="20"/>
          <w:szCs w:val="20"/>
          <w:lang w:eastAsia="ar-SA"/>
          <w14:ligatures w14:val="none"/>
        </w:rPr>
        <w:t>La Grande Guerra nella Letteratura e nelle Arti</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color w:val="000000"/>
          <w:kern w:val="0"/>
          <w:sz w:val="20"/>
          <w:szCs w:val="20"/>
          <w:lang w:eastAsia="ar-SA"/>
          <w14:ligatures w14:val="none"/>
        </w:rPr>
        <w:t>(</w:t>
      </w:r>
      <w:r w:rsidRPr="00D456DF">
        <w:rPr>
          <w:rFonts w:ascii="Garamond" w:eastAsia="Times New Roman" w:hAnsi="Garamond" w:cs="Times New Roman"/>
          <w:kern w:val="0"/>
          <w:sz w:val="20"/>
          <w:szCs w:val="20"/>
          <w:lang w:eastAsia="ar-SA"/>
          <w14:ligatures w14:val="none"/>
        </w:rPr>
        <w:t>Roma, Università “La Sapienza”, 3-5 dicembre 2015), a cura di Silvana Cirillo, Roma, Bulzoni, pp. 327-345, ISBN 978-88-6897-067-3.</w:t>
      </w:r>
    </w:p>
    <w:p w14:paraId="6F385F8A"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2016</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(con Patrizia Bertini Malgarini, Ugo Vignuzzi), </w:t>
      </w:r>
      <w:r w:rsidRPr="00D456DF">
        <w:rPr>
          <w:rFonts w:ascii="Garamond" w:eastAsia="Times New Roman" w:hAnsi="Garamond" w:cs="Times New Roman"/>
          <w:i/>
          <w:iCs/>
          <w:kern w:val="0"/>
          <w:sz w:val="20"/>
          <w:szCs w:val="20"/>
          <w:lang w:eastAsia="ar-SA"/>
          <w14:ligatures w14:val="none"/>
        </w:rPr>
        <w:t>Per un “Vocabolario storico della cucina italiana postunitaria”: il progetto dell’Accademia della Crusca</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iCs/>
          <w:kern w:val="0"/>
          <w:sz w:val="20"/>
          <w:szCs w:val="20"/>
          <w:lang w:eastAsia="ar-SA"/>
          <w14:ligatures w14:val="none"/>
        </w:rPr>
        <w:t>L’italiano del cibo</w:t>
      </w:r>
      <w:r w:rsidRPr="00D456DF">
        <w:rPr>
          <w:rFonts w:ascii="Garamond" w:eastAsia="Times New Roman" w:hAnsi="Garamond" w:cs="Times New Roman"/>
          <w:kern w:val="0"/>
          <w:sz w:val="20"/>
          <w:szCs w:val="20"/>
          <w:lang w:eastAsia="ar-SA"/>
          <w14:ligatures w14:val="none"/>
        </w:rPr>
        <w:t xml:space="preserve">, Atti del Convegno (Milano, 30 settembre-2 ottobre 2015), a cura di Silvia Morgana, Domenico De Martino, Giulia Stanchina, Firenze, Accademia della Crusca, Collana </w:t>
      </w:r>
      <w:r w:rsidRPr="00D456DF">
        <w:rPr>
          <w:rFonts w:ascii="Garamond" w:eastAsia="Times New Roman" w:hAnsi="Garamond" w:cs="Times New Roman"/>
          <w:i/>
          <w:iCs/>
          <w:kern w:val="0"/>
          <w:sz w:val="20"/>
          <w:szCs w:val="20"/>
          <w:lang w:eastAsia="ar-SA"/>
          <w14:ligatures w14:val="none"/>
        </w:rPr>
        <w:t>La Piazza delle lingue</w:t>
      </w:r>
      <w:r w:rsidRPr="00D456DF">
        <w:rPr>
          <w:rFonts w:ascii="Garamond" w:eastAsia="Times New Roman" w:hAnsi="Garamond" w:cs="Times New Roman"/>
          <w:kern w:val="0"/>
          <w:sz w:val="20"/>
          <w:szCs w:val="20"/>
          <w:lang w:eastAsia="ar-SA"/>
          <w14:ligatures w14:val="none"/>
        </w:rPr>
        <w:t>, 2016, pp. 57-72, ISBN 978-88-89369-70-8.</w:t>
      </w:r>
    </w:p>
    <w:p w14:paraId="60B61C34" w14:textId="77777777" w:rsidR="00D456DF" w:rsidRPr="00D456DF" w:rsidRDefault="00D456DF" w:rsidP="00D456DF">
      <w:pPr>
        <w:suppressAutoHyphens/>
        <w:spacing w:after="80" w:line="240" w:lineRule="auto"/>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2016</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(con Patrizia Bertini Malgarini), </w:t>
      </w:r>
      <w:r w:rsidRPr="00D456DF">
        <w:rPr>
          <w:rFonts w:ascii="Garamond" w:eastAsia="Times New Roman" w:hAnsi="Garamond" w:cs="Times New Roman"/>
          <w:i/>
          <w:iCs/>
          <w:kern w:val="0"/>
          <w:sz w:val="20"/>
          <w:szCs w:val="20"/>
          <w:lang w:eastAsia="ar-SA"/>
          <w14:ligatures w14:val="none"/>
        </w:rPr>
        <w:t>“</w:t>
      </w:r>
      <w:r w:rsidRPr="00D456DF">
        <w:rPr>
          <w:rFonts w:ascii="Garamond" w:eastAsia="Times New Roman" w:hAnsi="Garamond" w:cs="Times New Roman"/>
          <w:bCs/>
          <w:i/>
          <w:iCs/>
          <w:kern w:val="0"/>
          <w:sz w:val="20"/>
          <w:szCs w:val="20"/>
          <w:lang w:eastAsia="ar-SA"/>
          <w14:ligatures w14:val="none"/>
        </w:rPr>
        <w:t>Dal salotto alla cucina”:</w:t>
      </w:r>
      <w:r w:rsidRPr="00D456DF">
        <w:rPr>
          <w:rFonts w:ascii="Garamond" w:eastAsia="Times New Roman" w:hAnsi="Garamond" w:cs="Times New Roman"/>
          <w:bCs/>
          <w:kern w:val="0"/>
          <w:sz w:val="20"/>
          <w:szCs w:val="20"/>
          <w:lang w:eastAsia="ar-SA"/>
          <w14:ligatures w14:val="none"/>
        </w:rPr>
        <w:t xml:space="preserve"> </w:t>
      </w:r>
      <w:r w:rsidRPr="00D456DF">
        <w:rPr>
          <w:rFonts w:ascii="Garamond" w:eastAsia="Times New Roman" w:hAnsi="Garamond" w:cs="Times New Roman"/>
          <w:bCs/>
          <w:i/>
          <w:kern w:val="0"/>
          <w:sz w:val="20"/>
          <w:szCs w:val="20"/>
          <w:lang w:eastAsia="ar-SA"/>
          <w14:ligatures w14:val="none"/>
        </w:rPr>
        <w:t>le buone maniere nei manuali di cucina e di economia domestica nell’Italia postunitaria</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Conduct Literature for and about Women in Italy, 1470-1900: Prescribing and Describing Life</w:t>
      </w:r>
      <w:r w:rsidRPr="00D456DF">
        <w:rPr>
          <w:rFonts w:ascii="Garamond" w:eastAsia="Times New Roman" w:hAnsi="Garamond" w:cs="Times New Roman"/>
          <w:kern w:val="0"/>
          <w:sz w:val="20"/>
          <w:szCs w:val="20"/>
          <w:lang w:eastAsia="ar-SA"/>
          <w14:ligatures w14:val="none"/>
        </w:rPr>
        <w:t xml:space="preserve">, edited by Helena Sanson and Francesco Lucioli, Paris, Classiques Garnier, Collana </w:t>
      </w:r>
      <w:r w:rsidRPr="00D456DF">
        <w:rPr>
          <w:rFonts w:ascii="Garamond" w:eastAsia="Times New Roman" w:hAnsi="Garamond" w:cs="Times New Roman"/>
          <w:i/>
          <w:iCs/>
          <w:kern w:val="0"/>
          <w:sz w:val="20"/>
          <w:szCs w:val="20"/>
          <w:lang w:eastAsia="ar-SA"/>
          <w14:ligatures w14:val="none"/>
        </w:rPr>
        <w:t xml:space="preserve">Women and Gender in Italy (1500-1900)/Donne e </w:t>
      </w:r>
      <w:r w:rsidRPr="00D456DF">
        <w:rPr>
          <w:rFonts w:ascii="Garamond" w:eastAsia="Times New Roman" w:hAnsi="Garamond" w:cs="Times New Roman"/>
          <w:kern w:val="0"/>
          <w:sz w:val="20"/>
          <w:szCs w:val="20"/>
          <w:lang w:eastAsia="ar-SA"/>
          <w14:ligatures w14:val="none"/>
        </w:rPr>
        <w:t>gender</w:t>
      </w:r>
      <w:r w:rsidRPr="00D456DF">
        <w:rPr>
          <w:rFonts w:ascii="Garamond" w:eastAsia="Times New Roman" w:hAnsi="Garamond" w:cs="Times New Roman"/>
          <w:i/>
          <w:iCs/>
          <w:kern w:val="0"/>
          <w:sz w:val="20"/>
          <w:szCs w:val="20"/>
          <w:lang w:eastAsia="ar-SA"/>
          <w14:ligatures w14:val="none"/>
        </w:rPr>
        <w:t xml:space="preserve"> in Italia (1500-1900</w:t>
      </w:r>
      <w:r w:rsidRPr="00D456DF">
        <w:rPr>
          <w:rFonts w:ascii="Garamond" w:eastAsia="Times New Roman" w:hAnsi="Garamond" w:cs="Times New Roman"/>
          <w:kern w:val="0"/>
          <w:sz w:val="20"/>
          <w:szCs w:val="20"/>
          <w:lang w:eastAsia="ar-SA"/>
          <w14:ligatures w14:val="none"/>
        </w:rPr>
        <w:t>), (una parte dei saggi pubblicati nel volume sono stati presentati nell’omonimo Convegno che si è svolto a Cambridge, 20-21 marzo 2014), pp. 265-281, ISBN 978-2-406-05916-5.</w:t>
      </w:r>
    </w:p>
    <w:p w14:paraId="4564E675" w14:textId="77777777" w:rsidR="00D456DF" w:rsidRPr="00D456DF" w:rsidRDefault="00D456DF" w:rsidP="00D456DF">
      <w:pPr>
        <w:tabs>
          <w:tab w:val="left" w:pos="144"/>
          <w:tab w:val="left" w:pos="426"/>
        </w:tabs>
        <w:spacing w:after="80" w:line="240" w:lineRule="auto"/>
        <w:jc w:val="both"/>
        <w:rPr>
          <w:rFonts w:ascii="Garamond" w:eastAsia="Calibri" w:hAnsi="Garamond" w:cs="Times New Roman"/>
          <w:b/>
          <w:color w:val="000000"/>
          <w:kern w:val="0"/>
          <w:sz w:val="20"/>
          <w:szCs w:val="20"/>
          <w14:ligatures w14:val="none"/>
        </w:rPr>
      </w:pPr>
      <w:r w:rsidRPr="00D456DF">
        <w:rPr>
          <w:rFonts w:ascii="Garamond" w:eastAsia="Calibri" w:hAnsi="Garamond" w:cs="Times New Roman"/>
          <w:b/>
          <w:bCs/>
          <w:kern w:val="0"/>
          <w:sz w:val="20"/>
          <w:szCs w:val="20"/>
          <w14:ligatures w14:val="none"/>
        </w:rPr>
        <w:t>2016</w:t>
      </w:r>
      <w:r w:rsidRPr="00D456DF">
        <w:rPr>
          <w:rFonts w:ascii="Garamond" w:eastAsia="Calibri" w:hAnsi="Garamond" w:cs="Times New Roman"/>
          <w:kern w:val="0"/>
          <w:sz w:val="20"/>
          <w:szCs w:val="20"/>
          <w14:ligatures w14:val="none"/>
        </w:rPr>
        <w:t xml:space="preserve">, </w:t>
      </w:r>
      <w:r w:rsidRPr="00D456DF">
        <w:rPr>
          <w:rFonts w:ascii="Garamond" w:eastAsia="Calibri" w:hAnsi="Garamond" w:cs="Times New Roman"/>
          <w:bCs/>
          <w:kern w:val="0"/>
          <w:sz w:val="20"/>
          <w:szCs w:val="20"/>
          <w14:ligatures w14:val="none"/>
        </w:rPr>
        <w:t>Marzia Caria</w:t>
      </w:r>
      <w:r w:rsidRPr="00D456DF">
        <w:rPr>
          <w:rFonts w:ascii="Garamond" w:eastAsia="Calibri" w:hAnsi="Garamond" w:cs="Times New Roman"/>
          <w:kern w:val="0"/>
          <w:sz w:val="20"/>
          <w:szCs w:val="20"/>
          <w14:ligatures w14:val="none"/>
        </w:rPr>
        <w:t xml:space="preserve"> (con Patrizia Bertini Malgarini), </w:t>
      </w:r>
      <w:r w:rsidRPr="00D456DF">
        <w:rPr>
          <w:rFonts w:ascii="Garamond" w:eastAsia="Calibri" w:hAnsi="Garamond" w:cs="Times New Roman"/>
          <w:i/>
          <w:iCs/>
          <w:color w:val="000000"/>
          <w:kern w:val="0"/>
          <w:sz w:val="20"/>
          <w:szCs w:val="20"/>
          <w:shd w:val="clear" w:color="auto" w:fill="FFFFFF"/>
          <w14:ligatures w14:val="none"/>
        </w:rPr>
        <w:t>«Un libro di Cucina scritto in buono italiano: senza imbratto di gerghi stranieri»:</w:t>
      </w:r>
      <w:r w:rsidRPr="00D456DF">
        <w:rPr>
          <w:rFonts w:ascii="Garamond" w:eastAsia="Calibri" w:hAnsi="Garamond" w:cs="Times New Roman"/>
          <w:color w:val="000000"/>
          <w:kern w:val="0"/>
          <w:sz w:val="20"/>
          <w:szCs w:val="20"/>
          <w:shd w:val="clear" w:color="auto" w:fill="FFFFFF"/>
          <w14:ligatures w14:val="none"/>
        </w:rPr>
        <w:t xml:space="preserve"> </w:t>
      </w:r>
      <w:r w:rsidRPr="00D456DF">
        <w:rPr>
          <w:rFonts w:ascii="Garamond" w:eastAsia="Calibri" w:hAnsi="Garamond" w:cs="Times New Roman"/>
          <w:i/>
          <w:color w:val="000000"/>
          <w:kern w:val="0"/>
          <w:sz w:val="20"/>
          <w:szCs w:val="20"/>
          <w:shd w:val="clear" w:color="auto" w:fill="FFFFFF"/>
          <w14:ligatures w14:val="none"/>
        </w:rPr>
        <w:t>la scrittura di Jarro gastronomo</w:t>
      </w:r>
      <w:r w:rsidRPr="00D456DF">
        <w:rPr>
          <w:rFonts w:ascii="Garamond" w:eastAsia="Calibri" w:hAnsi="Garamond" w:cs="Times New Roman"/>
          <w:color w:val="000000"/>
          <w:kern w:val="0"/>
          <w:sz w:val="20"/>
          <w:szCs w:val="20"/>
          <w:shd w:val="clear" w:color="auto" w:fill="FFFFFF"/>
          <w14:ligatures w14:val="none"/>
        </w:rPr>
        <w:t xml:space="preserve">, in </w:t>
      </w:r>
      <w:r w:rsidRPr="00D456DF">
        <w:rPr>
          <w:rFonts w:ascii="Garamond" w:eastAsia="Calibri" w:hAnsi="Garamond" w:cs="Times New Roman"/>
          <w:i/>
          <w:color w:val="000000"/>
          <w:kern w:val="0"/>
          <w:sz w:val="20"/>
          <w:szCs w:val="20"/>
          <w:shd w:val="clear" w:color="auto" w:fill="FFFFFF"/>
          <w14:ligatures w14:val="none"/>
        </w:rPr>
        <w:t xml:space="preserve">Giulio Piccini (Jarro) tra Risorgimento e Grande Guerra (1848-1915), </w:t>
      </w:r>
      <w:r w:rsidRPr="00D456DF">
        <w:rPr>
          <w:rFonts w:ascii="Garamond" w:eastAsia="Calibri" w:hAnsi="Garamond" w:cs="Times New Roman"/>
          <w:color w:val="000000"/>
          <w:kern w:val="0"/>
          <w:sz w:val="20"/>
          <w:szCs w:val="20"/>
          <w:shd w:val="clear" w:color="auto" w:fill="FFFFFF"/>
          <w14:ligatures w14:val="none"/>
        </w:rPr>
        <w:t xml:space="preserve">a cura di Francesco Lucioli, Pisa, ETS, Collana </w:t>
      </w:r>
      <w:r w:rsidRPr="00D456DF">
        <w:rPr>
          <w:rFonts w:ascii="Garamond" w:eastAsia="Calibri" w:hAnsi="Garamond" w:cs="Times New Roman"/>
          <w:i/>
          <w:iCs/>
          <w:color w:val="000000"/>
          <w:kern w:val="0"/>
          <w:sz w:val="20"/>
          <w:szCs w:val="20"/>
          <w:shd w:val="clear" w:color="auto" w:fill="FFFFFF"/>
          <w14:ligatures w14:val="none"/>
        </w:rPr>
        <w:t>La Modernità letteraria</w:t>
      </w:r>
      <w:r w:rsidRPr="00D456DF">
        <w:rPr>
          <w:rFonts w:ascii="Garamond" w:eastAsia="Calibri" w:hAnsi="Garamond" w:cs="Times New Roman"/>
          <w:color w:val="000000"/>
          <w:kern w:val="0"/>
          <w:sz w:val="20"/>
          <w:szCs w:val="20"/>
          <w:shd w:val="clear" w:color="auto" w:fill="FFFFFF"/>
          <w14:ligatures w14:val="none"/>
        </w:rPr>
        <w:t xml:space="preserve">, pp. 87-105, </w:t>
      </w:r>
      <w:r w:rsidRPr="00D456DF">
        <w:rPr>
          <w:rFonts w:ascii="Garamond" w:eastAsia="Calibri" w:hAnsi="Garamond" w:cs="Times New Roman"/>
          <w:kern w:val="0"/>
          <w:sz w:val="20"/>
          <w:szCs w:val="20"/>
          <w14:ligatures w14:val="none"/>
        </w:rPr>
        <w:t>ISBN 978-884674469-2, ISSN 2239-9194.</w:t>
      </w:r>
    </w:p>
    <w:p w14:paraId="4AEA021A" w14:textId="77777777" w:rsidR="00D456DF" w:rsidRPr="00D456DF" w:rsidRDefault="00D456DF" w:rsidP="00D456DF">
      <w:pPr>
        <w:tabs>
          <w:tab w:val="left" w:pos="144"/>
        </w:tabs>
        <w:suppressAutoHyphens/>
        <w:spacing w:after="80" w:line="240" w:lineRule="auto"/>
        <w:ind w:right="113"/>
        <w:jc w:val="both"/>
        <w:rPr>
          <w:rFonts w:ascii="Garamond" w:eastAsia="Times New Roman" w:hAnsi="Garamond" w:cs="Times New Roman"/>
          <w:color w:val="000000"/>
          <w:kern w:val="0"/>
          <w:sz w:val="20"/>
          <w:szCs w:val="20"/>
          <w:lang w:eastAsia="ar-SA"/>
          <w14:ligatures w14:val="none"/>
        </w:rPr>
      </w:pPr>
      <w:bookmarkStart w:id="12" w:name="_Hlk91590058"/>
      <w:r w:rsidRPr="00D456DF">
        <w:rPr>
          <w:rFonts w:ascii="Garamond" w:eastAsia="Times New Roman" w:hAnsi="Garamond" w:cs="Times New Roman"/>
          <w:b/>
          <w:bCs/>
          <w:color w:val="000000"/>
          <w:kern w:val="0"/>
          <w:sz w:val="20"/>
          <w:szCs w:val="20"/>
          <w:lang w:eastAsia="ar-SA"/>
          <w14:ligatures w14:val="none"/>
        </w:rPr>
        <w:lastRenderedPageBreak/>
        <w:t>2015</w:t>
      </w:r>
      <w:r w:rsidRPr="00D456DF">
        <w:rPr>
          <w:rFonts w:ascii="Garamond" w:eastAsia="Times New Roman" w:hAnsi="Garamond" w:cs="Times New Roman"/>
          <w:color w:val="000000"/>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
          <w:color w:val="000000"/>
          <w:kern w:val="0"/>
          <w:sz w:val="20"/>
          <w:szCs w:val="20"/>
          <w:lang w:eastAsia="ar-SA"/>
          <w14:ligatures w14:val="none"/>
        </w:rPr>
        <w:t>Francesco Suriano: Tractato delle cose maravegliose</w:t>
      </w:r>
      <w:r w:rsidRPr="00D456DF">
        <w:rPr>
          <w:rFonts w:ascii="Garamond" w:eastAsia="Times New Roman" w:hAnsi="Garamond" w:cs="Times New Roman"/>
          <w:color w:val="000000"/>
          <w:kern w:val="0"/>
          <w:sz w:val="20"/>
          <w:szCs w:val="20"/>
          <w:lang w:eastAsia="ar-SA"/>
          <w14:ligatures w14:val="none"/>
        </w:rPr>
        <w:t xml:space="preserve">, Edizione e introduzione di Marzia Caria, Sassari, Edes, pp. 143, </w:t>
      </w:r>
      <w:bookmarkStart w:id="13" w:name="_Hlk91594169"/>
      <w:r w:rsidRPr="00D456DF">
        <w:rPr>
          <w:rFonts w:ascii="Garamond" w:eastAsia="Times New Roman" w:hAnsi="Garamond" w:cs="Times New Roman"/>
          <w:color w:val="000000"/>
          <w:kern w:val="0"/>
          <w:sz w:val="20"/>
          <w:szCs w:val="20"/>
          <w:lang w:eastAsia="ar-SA"/>
          <w14:ligatures w14:val="none"/>
        </w:rPr>
        <w:t>ISBN 978-88-6025-351-4</w:t>
      </w:r>
      <w:bookmarkEnd w:id="13"/>
      <w:r w:rsidRPr="00D456DF">
        <w:rPr>
          <w:rFonts w:ascii="Garamond" w:eastAsia="Times New Roman" w:hAnsi="Garamond" w:cs="Times New Roman"/>
          <w:color w:val="000000"/>
          <w:kern w:val="0"/>
          <w:sz w:val="20"/>
          <w:szCs w:val="20"/>
          <w:lang w:eastAsia="ar-SA"/>
          <w14:ligatures w14:val="none"/>
        </w:rPr>
        <w:t>.</w:t>
      </w:r>
    </w:p>
    <w:bookmarkEnd w:id="12"/>
    <w:p w14:paraId="0E5F72FE" w14:textId="77777777" w:rsidR="00D456DF" w:rsidRPr="00D456DF" w:rsidRDefault="00D456DF" w:rsidP="00D456DF">
      <w:pPr>
        <w:tabs>
          <w:tab w:val="left" w:pos="144"/>
        </w:tabs>
        <w:suppressAutoHyphens/>
        <w:spacing w:after="80" w:line="240" w:lineRule="auto"/>
        <w:ind w:right="113"/>
        <w:jc w:val="both"/>
        <w:rPr>
          <w:rFonts w:ascii="Garamond" w:eastAsia="Times New Roman" w:hAnsi="Garamond" w:cs="Times New Roman"/>
          <w:color w:val="000000"/>
          <w:kern w:val="0"/>
          <w:sz w:val="20"/>
          <w:szCs w:val="20"/>
          <w:lang w:eastAsia="ar-SA"/>
          <w14:ligatures w14:val="none"/>
        </w:rPr>
      </w:pPr>
      <w:r w:rsidRPr="00D456DF">
        <w:rPr>
          <w:rFonts w:ascii="Garamond" w:eastAsia="Times New Roman" w:hAnsi="Garamond" w:cs="Times New Roman"/>
          <w:b/>
          <w:bCs/>
          <w:color w:val="000000"/>
          <w:kern w:val="0"/>
          <w:sz w:val="20"/>
          <w:szCs w:val="20"/>
          <w:lang w:eastAsia="ar-SA"/>
          <w14:ligatures w14:val="none"/>
        </w:rPr>
        <w:t>2015</w:t>
      </w:r>
      <w:r w:rsidRPr="00D456DF">
        <w:rPr>
          <w:rFonts w:ascii="Garamond" w:eastAsia="Times New Roman" w:hAnsi="Garamond" w:cs="Times New Roman"/>
          <w:color w:val="000000"/>
          <w:kern w:val="0"/>
          <w:sz w:val="20"/>
          <w:szCs w:val="20"/>
          <w:lang w:eastAsia="ar-SA"/>
          <w14:ligatures w14:val="none"/>
        </w:rPr>
        <w:t xml:space="preserve">, </w:t>
      </w:r>
      <w:r w:rsidRPr="00D456DF">
        <w:rPr>
          <w:rFonts w:ascii="Garamond" w:eastAsia="Times New Roman" w:hAnsi="Garamond" w:cs="Times New Roman"/>
          <w:bCs/>
          <w:kern w:val="0"/>
          <w:sz w:val="20"/>
          <w:szCs w:val="20"/>
          <w:lang w:eastAsia="ar-SA"/>
          <w14:ligatures w14:val="none"/>
        </w:rPr>
        <w:t>Marzia Caria,</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
          <w:color w:val="000000"/>
          <w:kern w:val="0"/>
          <w:sz w:val="20"/>
          <w:szCs w:val="20"/>
          <w:lang w:eastAsia="ar-SA"/>
          <w14:ligatures w14:val="none"/>
        </w:rPr>
        <w:t>Il “Tratatello delle indulgentie de Terra Sancta” di Francesco Suriano</w:t>
      </w:r>
      <w:r w:rsidRPr="00D456DF">
        <w:rPr>
          <w:rFonts w:ascii="Garamond" w:eastAsia="Times New Roman" w:hAnsi="Garamond" w:cs="Times New Roman"/>
          <w:color w:val="000000"/>
          <w:kern w:val="0"/>
          <w:sz w:val="20"/>
          <w:szCs w:val="20"/>
          <w:lang w:eastAsia="ar-SA"/>
          <w14:ligatures w14:val="none"/>
        </w:rPr>
        <w:t xml:space="preserve">. </w:t>
      </w:r>
      <w:r w:rsidRPr="00D456DF">
        <w:rPr>
          <w:rFonts w:ascii="Garamond" w:eastAsia="Times New Roman" w:hAnsi="Garamond" w:cs="Times New Roman"/>
          <w:i/>
          <w:iCs/>
          <w:color w:val="000000"/>
          <w:kern w:val="0"/>
          <w:sz w:val="20"/>
          <w:szCs w:val="20"/>
          <w:lang w:eastAsia="ar-SA"/>
          <w14:ligatures w14:val="none"/>
        </w:rPr>
        <w:t>Analisi linguistica</w:t>
      </w:r>
      <w:r w:rsidRPr="00D456DF">
        <w:rPr>
          <w:rFonts w:ascii="Garamond" w:eastAsia="Times New Roman" w:hAnsi="Garamond" w:cs="Times New Roman"/>
          <w:color w:val="000000"/>
          <w:kern w:val="0"/>
          <w:sz w:val="20"/>
          <w:szCs w:val="20"/>
          <w:lang w:eastAsia="ar-SA"/>
          <w14:ligatures w14:val="none"/>
        </w:rPr>
        <w:t xml:space="preserve">, vol. II, Alghero, Edizioni del Sole, Collana </w:t>
      </w:r>
      <w:r w:rsidRPr="00D456DF">
        <w:rPr>
          <w:rFonts w:ascii="Garamond" w:eastAsia="Times New Roman" w:hAnsi="Garamond" w:cs="Times New Roman"/>
          <w:i/>
          <w:iCs/>
          <w:color w:val="000000"/>
          <w:kern w:val="0"/>
          <w:sz w:val="20"/>
          <w:szCs w:val="20"/>
          <w:lang w:eastAsia="ar-SA"/>
          <w14:ligatures w14:val="none"/>
        </w:rPr>
        <w:t>Scriptorium</w:t>
      </w:r>
      <w:r w:rsidRPr="00D456DF">
        <w:rPr>
          <w:rFonts w:ascii="Garamond" w:eastAsia="Times New Roman" w:hAnsi="Garamond" w:cs="Times New Roman"/>
          <w:color w:val="000000"/>
          <w:kern w:val="0"/>
          <w:sz w:val="20"/>
          <w:szCs w:val="20"/>
          <w:lang w:eastAsia="ar-SA"/>
          <w14:ligatures w14:val="none"/>
        </w:rPr>
        <w:t>, pp. 335, ISBN 978-88-88636-83-2.</w:t>
      </w:r>
    </w:p>
    <w:p w14:paraId="7ECB420D" w14:textId="77777777" w:rsidR="00D456DF" w:rsidRPr="00D456DF" w:rsidRDefault="00D456DF" w:rsidP="00D456DF">
      <w:pPr>
        <w:suppressAutoHyphens/>
        <w:spacing w:after="80" w:line="240" w:lineRule="auto"/>
        <w:jc w:val="both"/>
        <w:rPr>
          <w:rFonts w:ascii="Garamond" w:eastAsia="Times New Roman" w:hAnsi="Garamond" w:cs="Times New Roman"/>
          <w:i/>
          <w:kern w:val="0"/>
          <w:sz w:val="20"/>
          <w:szCs w:val="20"/>
          <w:lang w:eastAsia="ar-SA"/>
          <w14:ligatures w14:val="none"/>
        </w:rPr>
      </w:pPr>
      <w:bookmarkStart w:id="14" w:name="_Hlk77510972"/>
      <w:r w:rsidRPr="00D456DF">
        <w:rPr>
          <w:rFonts w:ascii="Garamond" w:eastAsia="Times New Roman" w:hAnsi="Garamond" w:cs="Times New Roman"/>
          <w:b/>
          <w:bCs/>
          <w:kern w:val="0"/>
          <w:sz w:val="20"/>
          <w:szCs w:val="20"/>
          <w:lang w:eastAsia="ar-SA"/>
          <w14:ligatures w14:val="none"/>
        </w:rPr>
        <w:t>2015</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iCs/>
          <w:kern w:val="0"/>
          <w:sz w:val="20"/>
          <w:szCs w:val="20"/>
          <w:lang w:eastAsia="ar-SA"/>
          <w14:ligatures w14:val="none"/>
        </w:rPr>
        <w:t>«Giannì non rientrare in Italì, finita la guerra finito tutto».</w:t>
      </w:r>
      <w:r w:rsidRPr="00D456DF">
        <w:rPr>
          <w:rFonts w:ascii="Garamond" w:eastAsia="Times New Roman" w:hAnsi="Garamond" w:cs="Times New Roman"/>
          <w:kern w:val="0"/>
          <w:sz w:val="20"/>
          <w:szCs w:val="20"/>
          <w:lang w:eastAsia="ar-SA"/>
          <w14:ligatures w14:val="none"/>
        </w:rPr>
        <w:t xml:space="preserve"> </w:t>
      </w:r>
      <w:r w:rsidRPr="00D456DF">
        <w:rPr>
          <w:rFonts w:ascii="Garamond" w:eastAsia="Times New Roman" w:hAnsi="Garamond" w:cs="Times New Roman"/>
          <w:i/>
          <w:kern w:val="0"/>
          <w:sz w:val="20"/>
          <w:szCs w:val="20"/>
          <w:lang w:eastAsia="ar-SA"/>
          <w14:ligatures w14:val="none"/>
        </w:rPr>
        <w:t>Grande Guerra ed emigrazione nel diario di un semicolto sardo</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«questa guerra non è mica la guerra mia». Scritture, contesti, linguaggi durante la Grande guerra</w:t>
      </w:r>
      <w:r w:rsidRPr="00D456DF">
        <w:rPr>
          <w:rFonts w:ascii="Garamond" w:eastAsia="Times New Roman" w:hAnsi="Garamond" w:cs="Times New Roman"/>
          <w:kern w:val="0"/>
          <w:sz w:val="20"/>
          <w:szCs w:val="20"/>
          <w:lang w:eastAsia="ar-SA"/>
          <w14:ligatures w14:val="none"/>
        </w:rPr>
        <w:t>, a cura di Rita Fresu, Roma, il Cubo, pp. 151-168, ISBN 97-88897-431077.</w:t>
      </w:r>
    </w:p>
    <w:p w14:paraId="56B1ED60" w14:textId="77777777" w:rsidR="00D456DF" w:rsidRPr="00D456DF" w:rsidRDefault="00D456DF" w:rsidP="00D456DF">
      <w:pPr>
        <w:tabs>
          <w:tab w:val="left" w:pos="144"/>
          <w:tab w:val="left" w:pos="284"/>
          <w:tab w:val="left" w:pos="426"/>
        </w:tabs>
        <w:suppressAutoHyphens/>
        <w:spacing w:after="80" w:line="240" w:lineRule="auto"/>
        <w:ind w:right="113"/>
        <w:jc w:val="both"/>
        <w:rPr>
          <w:rFonts w:ascii="Garamond" w:eastAsia="Times New Roman" w:hAnsi="Garamond" w:cs="Times New Roman"/>
          <w:smallCaps/>
          <w:color w:val="000000"/>
          <w:kern w:val="0"/>
          <w:sz w:val="20"/>
          <w:szCs w:val="20"/>
          <w:lang w:eastAsia="ar-SA"/>
          <w14:ligatures w14:val="none"/>
        </w:rPr>
      </w:pPr>
      <w:bookmarkStart w:id="15" w:name="_Hlk485626652"/>
      <w:bookmarkEnd w:id="11"/>
      <w:bookmarkEnd w:id="14"/>
      <w:r w:rsidRPr="00D456DF">
        <w:rPr>
          <w:rFonts w:ascii="Garamond" w:eastAsia="Times New Roman" w:hAnsi="Garamond" w:cs="Times New Roman"/>
          <w:b/>
          <w:bCs/>
          <w:color w:val="000000"/>
          <w:kern w:val="0"/>
          <w:sz w:val="20"/>
          <w:szCs w:val="20"/>
          <w:lang w:eastAsia="ar-SA"/>
          <w14:ligatures w14:val="none"/>
        </w:rPr>
        <w:t>2015</w:t>
      </w:r>
      <w:r w:rsidRPr="00D456DF">
        <w:rPr>
          <w:rFonts w:ascii="Garamond" w:eastAsia="Times New Roman" w:hAnsi="Garamond" w:cs="Times New Roman"/>
          <w:color w:val="000000"/>
          <w:kern w:val="0"/>
          <w:sz w:val="20"/>
          <w:szCs w:val="20"/>
          <w:lang w:eastAsia="ar-SA"/>
          <w14:ligatures w14:val="none"/>
        </w:rPr>
        <w:t xml:space="preserve">, Marzia Caria (con Rosanna Morace), Revisione e indici del volume di </w:t>
      </w:r>
      <w:r w:rsidRPr="00D456DF">
        <w:rPr>
          <w:rFonts w:ascii="Garamond" w:eastAsia="Times New Roman" w:hAnsi="Garamond" w:cs="Times New Roman"/>
          <w:caps/>
          <w:color w:val="000000"/>
          <w:kern w:val="0"/>
          <w:sz w:val="20"/>
          <w:szCs w:val="20"/>
          <w:lang w:eastAsia="ar-SA"/>
          <w14:ligatures w14:val="none"/>
        </w:rPr>
        <w:t>Ignazio Baldelli</w:t>
      </w:r>
      <w:r w:rsidRPr="00D456DF">
        <w:rPr>
          <w:rFonts w:ascii="Garamond" w:eastAsia="Times New Roman" w:hAnsi="Garamond" w:cs="Times New Roman"/>
          <w:color w:val="000000"/>
          <w:kern w:val="0"/>
          <w:sz w:val="20"/>
          <w:szCs w:val="20"/>
          <w:lang w:eastAsia="ar-SA"/>
          <w14:ligatures w14:val="none"/>
        </w:rPr>
        <w:t xml:space="preserve">, </w:t>
      </w:r>
      <w:r w:rsidRPr="00D456DF">
        <w:rPr>
          <w:rFonts w:ascii="Garamond" w:eastAsia="Times New Roman" w:hAnsi="Garamond" w:cs="Times New Roman"/>
          <w:i/>
          <w:color w:val="000000"/>
          <w:kern w:val="0"/>
          <w:sz w:val="20"/>
          <w:szCs w:val="20"/>
          <w:lang w:eastAsia="ar-SA"/>
          <w14:ligatures w14:val="none"/>
        </w:rPr>
        <w:t>Studi danteschi</w:t>
      </w:r>
      <w:r w:rsidRPr="00D456DF">
        <w:rPr>
          <w:rFonts w:ascii="Garamond" w:eastAsia="Times New Roman" w:hAnsi="Garamond" w:cs="Times New Roman"/>
          <w:color w:val="000000"/>
          <w:kern w:val="0"/>
          <w:sz w:val="20"/>
          <w:szCs w:val="20"/>
          <w:lang w:eastAsia="ar-SA"/>
          <w14:ligatures w14:val="none"/>
        </w:rPr>
        <w:t>, a cura di Luca Serianni, Ugo Vignuzzi, Medioevo Francescano, Fondazione Centro Italiano di Studi sull’Alto Medioevo (CISAM), Spoleto, ISSN 2239-3161.</w:t>
      </w:r>
    </w:p>
    <w:bookmarkEnd w:id="15"/>
    <w:p w14:paraId="02EC5113" w14:textId="77777777" w:rsidR="00D456DF" w:rsidRPr="00D456DF" w:rsidRDefault="00D456DF" w:rsidP="00D456DF">
      <w:pPr>
        <w:tabs>
          <w:tab w:val="left" w:pos="144"/>
        </w:tabs>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color w:val="000000"/>
          <w:kern w:val="0"/>
          <w:sz w:val="20"/>
          <w:szCs w:val="20"/>
          <w:lang w:eastAsia="ar-SA"/>
          <w14:ligatures w14:val="none"/>
        </w:rPr>
        <w:t>2014</w:t>
      </w:r>
      <w:r w:rsidRPr="00D456DF">
        <w:rPr>
          <w:rFonts w:ascii="Garamond" w:eastAsia="Times New Roman" w:hAnsi="Garamond" w:cs="Times New Roman"/>
          <w:color w:val="000000"/>
          <w:kern w:val="0"/>
          <w:sz w:val="20"/>
          <w:szCs w:val="20"/>
          <w:lang w:eastAsia="ar-SA"/>
          <w14:ligatures w14:val="none"/>
        </w:rPr>
        <w:t xml:space="preserve">, Marzia Caria (con </w:t>
      </w:r>
      <w:r w:rsidRPr="00D456DF">
        <w:rPr>
          <w:rFonts w:ascii="Garamond" w:eastAsia="Times New Roman" w:hAnsi="Garamond" w:cs="Times New Roman"/>
          <w:kern w:val="0"/>
          <w:sz w:val="20"/>
          <w:szCs w:val="20"/>
          <w:lang w:eastAsia="ar-SA"/>
          <w14:ligatures w14:val="none"/>
        </w:rPr>
        <w:t>Patrizia</w:t>
      </w:r>
      <w:r w:rsidRPr="00D456DF">
        <w:rPr>
          <w:rFonts w:ascii="Garamond" w:eastAsia="Times New Roman" w:hAnsi="Garamond" w:cs="Times New Roman"/>
          <w:color w:val="000000"/>
          <w:kern w:val="0"/>
          <w:sz w:val="20"/>
          <w:szCs w:val="20"/>
          <w:lang w:eastAsia="ar-SA"/>
          <w14:ligatures w14:val="none"/>
        </w:rPr>
        <w:t xml:space="preserve"> Bertini Malgarini), </w:t>
      </w:r>
      <w:r w:rsidRPr="00D456DF">
        <w:rPr>
          <w:rFonts w:ascii="Garamond" w:eastAsia="Times New Roman" w:hAnsi="Garamond" w:cs="Times New Roman"/>
          <w:i/>
          <w:iCs/>
          <w:color w:val="000000"/>
          <w:kern w:val="0"/>
          <w:sz w:val="20"/>
          <w:szCs w:val="20"/>
          <w:lang w:eastAsia="it-IT"/>
          <w14:ligatures w14:val="none"/>
        </w:rPr>
        <w:t>«Ho scelto di fare lo sceneggiatore perché sono uno scrittore»: Franco Solinas tra narrativa e cinema</w:t>
      </w:r>
      <w:r w:rsidRPr="00D456DF">
        <w:rPr>
          <w:rFonts w:ascii="Garamond" w:eastAsia="Times New Roman" w:hAnsi="Garamond" w:cs="Times New Roman"/>
          <w:iCs/>
          <w:color w:val="000000"/>
          <w:kern w:val="0"/>
          <w:sz w:val="20"/>
          <w:szCs w:val="20"/>
          <w:lang w:eastAsia="it-IT"/>
          <w14:ligatures w14:val="none"/>
        </w:rPr>
        <w:t>, in</w:t>
      </w:r>
      <w:r w:rsidRPr="00D456DF">
        <w:rPr>
          <w:rFonts w:ascii="Garamond" w:eastAsia="Times New Roman" w:hAnsi="Garamond" w:cs="Times New Roman"/>
          <w:i/>
          <w:iCs/>
          <w:color w:val="212529"/>
          <w:kern w:val="0"/>
          <w:sz w:val="20"/>
          <w:szCs w:val="20"/>
          <w:shd w:val="clear" w:color="auto" w:fill="FFFFFF"/>
          <w:lang w:eastAsia="ar-SA"/>
          <w14:ligatures w14:val="none"/>
        </w:rPr>
        <w:t xml:space="preserve"> </w:t>
      </w:r>
      <w:r w:rsidRPr="00D456DF">
        <w:rPr>
          <w:rFonts w:ascii="Garamond" w:eastAsia="Times New Roman" w:hAnsi="Garamond" w:cs="Times New Roman"/>
          <w:i/>
          <w:iCs/>
          <w:color w:val="000000"/>
          <w:kern w:val="0"/>
          <w:sz w:val="20"/>
          <w:szCs w:val="20"/>
          <w:lang w:eastAsia="it-IT"/>
          <w14:ligatures w14:val="none"/>
        </w:rPr>
        <w:t>La letteratura degli italiani 4. I letterati e la scena</w:t>
      </w:r>
      <w:r w:rsidRPr="00D456DF">
        <w:rPr>
          <w:rFonts w:ascii="Garamond" w:eastAsia="Times New Roman" w:hAnsi="Garamond" w:cs="Times New Roman"/>
          <w:iCs/>
          <w:color w:val="000000"/>
          <w:kern w:val="0"/>
          <w:sz w:val="20"/>
          <w:szCs w:val="20"/>
          <w:lang w:eastAsia="it-IT"/>
          <w14:ligatures w14:val="none"/>
        </w:rPr>
        <w:t xml:space="preserve">, Atti del XVI Congresso Nazionale Adi (Sassari-Alghero, 19-22 settembre 2012), a cura di Aldo Maria Morace, Pisa, ETS, 2014, </w:t>
      </w:r>
      <w:r w:rsidRPr="00D456DF">
        <w:rPr>
          <w:rFonts w:ascii="Garamond" w:eastAsia="Times New Roman" w:hAnsi="Garamond" w:cs="Times New Roman"/>
          <w:iCs/>
          <w:caps/>
          <w:color w:val="000000"/>
          <w:kern w:val="0"/>
          <w:sz w:val="20"/>
          <w:szCs w:val="20"/>
          <w:lang w:eastAsia="it-IT"/>
          <w14:ligatures w14:val="none"/>
        </w:rPr>
        <w:t>Isbn</w:t>
      </w:r>
      <w:r w:rsidRPr="00D456DF">
        <w:rPr>
          <w:rFonts w:ascii="Garamond" w:eastAsia="Times New Roman" w:hAnsi="Garamond" w:cs="Times New Roman"/>
          <w:iCs/>
          <w:color w:val="000000"/>
          <w:kern w:val="0"/>
          <w:sz w:val="20"/>
          <w:szCs w:val="20"/>
          <w:lang w:eastAsia="it-IT"/>
          <w14:ligatures w14:val="none"/>
        </w:rPr>
        <w:t xml:space="preserve"> 978-884673746-5</w:t>
      </w:r>
      <w:r w:rsidRPr="00D456DF">
        <w:rPr>
          <w:rFonts w:ascii="Garamond" w:eastAsia="Times New Roman" w:hAnsi="Garamond" w:cs="Times New Roman"/>
          <w:color w:val="000000"/>
          <w:kern w:val="0"/>
          <w:sz w:val="20"/>
          <w:szCs w:val="20"/>
          <w:shd w:val="clear" w:color="auto" w:fill="FFFFFF"/>
          <w:lang w:eastAsia="ar-SA"/>
          <w14:ligatures w14:val="none"/>
        </w:rPr>
        <w:t>.</w:t>
      </w:r>
    </w:p>
    <w:p w14:paraId="3EEEE72C"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bookmarkStart w:id="16" w:name="_Hlk32595441"/>
      <w:r w:rsidRPr="00D456DF">
        <w:rPr>
          <w:rFonts w:ascii="Garamond" w:eastAsia="Times New Roman" w:hAnsi="Garamond" w:cs="Times New Roman"/>
          <w:b/>
          <w:bCs/>
          <w:kern w:val="0"/>
          <w:sz w:val="20"/>
          <w:szCs w:val="20"/>
          <w:lang w:eastAsia="ar-SA"/>
          <w14:ligatures w14:val="none"/>
        </w:rPr>
        <w:t>2012</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Caterina Vigri nella cultura umbra dell’Osservanza</w:t>
      </w:r>
      <w:r w:rsidRPr="00D456DF">
        <w:rPr>
          <w:rFonts w:ascii="Garamond" w:eastAsia="Times New Roman" w:hAnsi="Garamond" w:cs="Times New Roman"/>
          <w:kern w:val="0"/>
          <w:sz w:val="20"/>
          <w:szCs w:val="20"/>
          <w:lang w:eastAsia="ar-SA"/>
          <w14:ligatures w14:val="none"/>
        </w:rPr>
        <w:t>, «Linguistica e Letteratura», XXXVII/1-2, pp. 91-107, ISSN 0392-6915 (Rivista di fascia A).</w:t>
      </w:r>
    </w:p>
    <w:bookmarkEnd w:id="16"/>
    <w:p w14:paraId="6E274F56" w14:textId="77777777" w:rsidR="00D456DF" w:rsidRPr="00D456DF" w:rsidRDefault="00D456DF" w:rsidP="00D456DF">
      <w:pPr>
        <w:tabs>
          <w:tab w:val="left" w:pos="285"/>
        </w:tabs>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2012</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La poesia di Lino Concas tra Sardegna e Australia</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La letteratura degli Italiani. Rotte, confini, passaggi</w:t>
      </w:r>
      <w:r w:rsidRPr="00D456DF">
        <w:rPr>
          <w:rFonts w:ascii="Garamond" w:eastAsia="Times New Roman" w:hAnsi="Garamond" w:cs="Times New Roman"/>
          <w:kern w:val="0"/>
          <w:sz w:val="20"/>
          <w:szCs w:val="20"/>
          <w:lang w:eastAsia="ar-SA"/>
          <w14:ligatures w14:val="none"/>
        </w:rPr>
        <w:t xml:space="preserve">, Atti del XIV Congresso ADI (Genova, 15-18 settembre 2010), a cura di Alberto Beniscelli, Quinto Marini, Luigi Surdich, Novi Ligure, Città del Silenzio, pp. 10, </w:t>
      </w:r>
      <w:r w:rsidRPr="00D456DF">
        <w:rPr>
          <w:rFonts w:ascii="Garamond" w:eastAsia="Times New Roman" w:hAnsi="Garamond" w:cs="Times New Roman"/>
          <w:color w:val="000000"/>
          <w:kern w:val="0"/>
          <w:sz w:val="20"/>
          <w:szCs w:val="20"/>
          <w:lang w:eastAsia="ar-SA"/>
          <w14:ligatures w14:val="none"/>
        </w:rPr>
        <w:t xml:space="preserve">pubblicazione on-line, </w:t>
      </w:r>
      <w:r w:rsidRPr="00D456DF">
        <w:rPr>
          <w:rFonts w:ascii="Garamond" w:eastAsia="Times New Roman" w:hAnsi="Garamond" w:cs="Times New Roman"/>
          <w:kern w:val="0"/>
          <w:sz w:val="20"/>
          <w:szCs w:val="20"/>
          <w:lang w:eastAsia="it-IT"/>
          <w14:ligatures w14:val="none"/>
        </w:rPr>
        <w:t>ISBN 978-88-906601-1-5.</w:t>
      </w:r>
    </w:p>
    <w:p w14:paraId="751B8A9A" w14:textId="77777777" w:rsidR="00D456DF" w:rsidRPr="00D456DF" w:rsidRDefault="00D456DF" w:rsidP="00D456DF">
      <w:pPr>
        <w:tabs>
          <w:tab w:val="left" w:pos="285"/>
        </w:tabs>
        <w:suppressAutoHyphens/>
        <w:spacing w:after="80" w:line="240" w:lineRule="auto"/>
        <w:ind w:right="113"/>
        <w:jc w:val="both"/>
        <w:rPr>
          <w:rFonts w:ascii="Garamond" w:eastAsia="Times New Roman" w:hAnsi="Garamond" w:cs="Times New Roman"/>
          <w:kern w:val="0"/>
          <w:sz w:val="20"/>
          <w:szCs w:val="20"/>
          <w:lang w:eastAsia="ar-SA"/>
          <w14:ligatures w14:val="none"/>
        </w:rPr>
      </w:pPr>
      <w:bookmarkStart w:id="17" w:name="_Hlk32595509"/>
      <w:r w:rsidRPr="00D456DF">
        <w:rPr>
          <w:rFonts w:ascii="Garamond" w:eastAsia="Times New Roman" w:hAnsi="Garamond" w:cs="Times New Roman"/>
          <w:b/>
          <w:bCs/>
          <w:kern w:val="0"/>
          <w:sz w:val="20"/>
          <w:szCs w:val="20"/>
          <w:lang w:eastAsia="ar-SA"/>
          <w14:ligatures w14:val="none"/>
        </w:rPr>
        <w:t>2012</w:t>
      </w:r>
      <w:r w:rsidRPr="00D456DF">
        <w:rPr>
          <w:rFonts w:ascii="Garamond" w:eastAsia="Times New Roman" w:hAnsi="Garamond" w:cs="Times New Roman"/>
          <w:kern w:val="0"/>
          <w:sz w:val="20"/>
          <w:szCs w:val="20"/>
          <w:lang w:eastAsia="ar-SA"/>
          <w14:ligatures w14:val="none"/>
        </w:rPr>
        <w:t xml:space="preserve"> Marzia Caria (con Patrizia Bertini Malgarini, Ugo Vignuzzi), </w:t>
      </w:r>
      <w:r w:rsidRPr="00D456DF">
        <w:rPr>
          <w:rFonts w:ascii="Garamond" w:eastAsia="Times New Roman" w:hAnsi="Garamond" w:cs="Times New Roman"/>
          <w:i/>
          <w:kern w:val="0"/>
          <w:sz w:val="20"/>
          <w:szCs w:val="20"/>
          <w:lang w:eastAsia="ar-SA"/>
          <w14:ligatures w14:val="none"/>
        </w:rPr>
        <w:t>«Pietas» e Umanesimo al femminile: le clarisse umbre dell’Osservanza</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Voci e figure di donne. Forme della rappresentazione del sé tra passato e presente</w:t>
      </w:r>
      <w:r w:rsidRPr="00D456DF">
        <w:rPr>
          <w:rFonts w:ascii="Garamond" w:eastAsia="Times New Roman" w:hAnsi="Garamond" w:cs="Times New Roman"/>
          <w:kern w:val="0"/>
          <w:sz w:val="20"/>
          <w:szCs w:val="20"/>
          <w:lang w:eastAsia="ar-SA"/>
          <w14:ligatures w14:val="none"/>
        </w:rPr>
        <w:t xml:space="preserve">, Atti del Convegno di studio (Sassari, 22-23 ottobre 2008), a cura di Laura Fortini, Mauro Sarnelli, Cosenza, Luigi Pellegrini Editore, Collana </w:t>
      </w:r>
      <w:r w:rsidRPr="00D456DF">
        <w:rPr>
          <w:rFonts w:ascii="Garamond" w:eastAsia="Times New Roman" w:hAnsi="Garamond" w:cs="Times New Roman"/>
          <w:i/>
          <w:iCs/>
          <w:kern w:val="0"/>
          <w:sz w:val="20"/>
          <w:szCs w:val="20"/>
          <w:lang w:eastAsia="ar-SA"/>
          <w14:ligatures w14:val="none"/>
        </w:rPr>
        <w:t>Crocevia</w:t>
      </w:r>
      <w:r w:rsidRPr="00D456DF">
        <w:rPr>
          <w:rFonts w:ascii="Garamond" w:eastAsia="Times New Roman" w:hAnsi="Garamond" w:cs="Times New Roman"/>
          <w:kern w:val="0"/>
          <w:sz w:val="20"/>
          <w:szCs w:val="20"/>
          <w:lang w:eastAsia="ar-SA"/>
          <w14:ligatures w14:val="none"/>
        </w:rPr>
        <w:t>, 6, pp. 65-111, ISBN 978-88-8101-890-1.</w:t>
      </w:r>
    </w:p>
    <w:bookmarkEnd w:id="17"/>
    <w:p w14:paraId="3CA13998" w14:textId="77777777" w:rsidR="00D456DF" w:rsidRPr="00D456DF" w:rsidRDefault="00D456DF" w:rsidP="00D456DF">
      <w:pPr>
        <w:tabs>
          <w:tab w:val="left" w:pos="144"/>
        </w:tabs>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2011</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Launeddas e didjeridoo. Sardegna e Australia nella poesia di Lino Concas</w:t>
      </w:r>
      <w:r w:rsidRPr="00D456DF">
        <w:rPr>
          <w:rFonts w:ascii="Garamond" w:eastAsia="Times New Roman" w:hAnsi="Garamond" w:cs="Times New Roman"/>
          <w:kern w:val="0"/>
          <w:sz w:val="20"/>
          <w:szCs w:val="20"/>
          <w:lang w:eastAsia="ar-SA"/>
          <w14:ligatures w14:val="none"/>
        </w:rPr>
        <w:t>, prefazione di Marco Manotta, Sassari, Edes, pp. 132, ISBN 978-88-6025-110-7.</w:t>
      </w:r>
    </w:p>
    <w:p w14:paraId="102B5B9B"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bookmarkStart w:id="18" w:name="_Hlk77509961"/>
      <w:r w:rsidRPr="00D456DF">
        <w:rPr>
          <w:rFonts w:ascii="Garamond" w:eastAsia="Times New Roman" w:hAnsi="Garamond" w:cs="Times New Roman"/>
          <w:b/>
          <w:bCs/>
          <w:kern w:val="0"/>
          <w:sz w:val="20"/>
          <w:szCs w:val="20"/>
          <w:lang w:eastAsia="ar-SA"/>
          <w14:ligatures w14:val="none"/>
        </w:rPr>
        <w:t>2011</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«Tractato delle cose maravegliose»: F. Suriano dalla Terra Santa a Foligno</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La letteratura degli Italiani. Centri e periferie</w:t>
      </w:r>
      <w:r w:rsidRPr="00D456DF">
        <w:rPr>
          <w:rFonts w:ascii="Garamond" w:eastAsia="Times New Roman" w:hAnsi="Garamond" w:cs="Times New Roman"/>
          <w:kern w:val="0"/>
          <w:sz w:val="20"/>
          <w:szCs w:val="20"/>
          <w:lang w:eastAsia="ar-SA"/>
          <w14:ligatures w14:val="none"/>
        </w:rPr>
        <w:t>, Atti del XIII Congresso ADI (Pugnochiuso, 16-19 settembre 2009), a cura di Domenico Cofano, Sebastiano Valerio, vol. con CD-ROM, Foggia, Edizioni del Rosone (il contributo è contenuto nel CD-ROM), pp. 1-8, ISBN 978-88-97220-17-6.</w:t>
      </w:r>
    </w:p>
    <w:p w14:paraId="6A66058C"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bookmarkStart w:id="19" w:name="_Hlk32595582"/>
      <w:bookmarkEnd w:id="18"/>
      <w:r w:rsidRPr="00D456DF">
        <w:rPr>
          <w:rFonts w:ascii="Garamond" w:eastAsia="Times New Roman" w:hAnsi="Garamond" w:cs="Times New Roman"/>
          <w:b/>
          <w:bCs/>
          <w:kern w:val="0"/>
          <w:sz w:val="20"/>
          <w:szCs w:val="20"/>
          <w:lang w:eastAsia="ar-SA"/>
          <w14:ligatures w14:val="none"/>
        </w:rPr>
        <w:t>2011</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Il Vangelo di Marco secondo il ms. 1086 della Biblioteca “Augusta” di Perugia</w:t>
      </w:r>
      <w:r w:rsidRPr="00D456DF">
        <w:rPr>
          <w:rFonts w:ascii="Garamond" w:eastAsia="Times New Roman" w:hAnsi="Garamond" w:cs="Times New Roman"/>
          <w:kern w:val="0"/>
          <w:sz w:val="20"/>
          <w:szCs w:val="20"/>
          <w:lang w:eastAsia="ar-SA"/>
          <w14:ligatures w14:val="none"/>
        </w:rPr>
        <w:t>, in «Contributi di Filologia dell’Italia Mediana», XXV, pp. 183-214, ISSN 1126-778X.</w:t>
      </w:r>
    </w:p>
    <w:p w14:paraId="66EFCD8F"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bookmarkStart w:id="20" w:name="_Hlk32595643"/>
      <w:bookmarkEnd w:id="19"/>
      <w:r w:rsidRPr="00D456DF">
        <w:rPr>
          <w:rFonts w:ascii="Garamond" w:eastAsia="Times New Roman" w:hAnsi="Garamond" w:cs="Times New Roman"/>
          <w:b/>
          <w:bCs/>
          <w:kern w:val="0"/>
          <w:sz w:val="20"/>
          <w:szCs w:val="20"/>
          <w:lang w:eastAsia="ar-SA"/>
          <w14:ligatures w14:val="none"/>
        </w:rPr>
        <w:t>2011</w:t>
      </w:r>
      <w:r w:rsidRPr="00D456DF">
        <w:rPr>
          <w:rFonts w:ascii="Garamond" w:eastAsia="Times New Roman" w:hAnsi="Garamond" w:cs="Times New Roman"/>
          <w:kern w:val="0"/>
          <w:sz w:val="20"/>
          <w:szCs w:val="20"/>
          <w:lang w:eastAsia="ar-SA"/>
          <w14:ligatures w14:val="none"/>
        </w:rPr>
        <w:t xml:space="preserve">, Marzia Caria (con Patrizia Bertini Malgarini, Ugo Vignuzzi), </w:t>
      </w:r>
      <w:r w:rsidRPr="00D456DF">
        <w:rPr>
          <w:rFonts w:ascii="Garamond" w:eastAsia="Times New Roman" w:hAnsi="Garamond" w:cs="Times New Roman"/>
          <w:i/>
          <w:kern w:val="0"/>
          <w:sz w:val="20"/>
          <w:szCs w:val="20"/>
          <w:lang w:eastAsia="ar-SA"/>
          <w14:ligatures w14:val="none"/>
        </w:rPr>
        <w:t>Clarisse dell’Osservanza e scritture “di pietà” in volgare tra Foligno e Monteluce</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Amicitiae Sensibus</w:t>
      </w:r>
      <w:r w:rsidRPr="00D456DF">
        <w:rPr>
          <w:rFonts w:ascii="Garamond" w:eastAsia="Times New Roman" w:hAnsi="Garamond" w:cs="Times New Roman"/>
          <w:kern w:val="0"/>
          <w:sz w:val="20"/>
          <w:szCs w:val="20"/>
          <w:lang w:eastAsia="ar-SA"/>
          <w14:ligatures w14:val="none"/>
        </w:rPr>
        <w:t>. Studi in onore di don Mario Sensi, a cura di Alessandra Bartolomei Romagnoli, Fortunato Frezza, «Bollettino Storico della città di Foligno», XXXI-XXXIV (2007-2011), Foligno, Accademia Fulginea, pp. 297-335, ISSN 1121-6425.</w:t>
      </w:r>
    </w:p>
    <w:bookmarkEnd w:id="20"/>
    <w:p w14:paraId="18ADD0E7"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2011</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iCs/>
          <w:kern w:val="0"/>
          <w:sz w:val="20"/>
          <w:szCs w:val="20"/>
          <w:lang w:eastAsia="ar-SA"/>
          <w14:ligatures w14:val="none"/>
        </w:rPr>
        <w:t>Introduzione</w:t>
      </w:r>
      <w:r w:rsidRPr="00D456DF">
        <w:rPr>
          <w:rFonts w:ascii="Garamond" w:eastAsia="Times New Roman" w:hAnsi="Garamond" w:cs="Times New Roman"/>
          <w:kern w:val="0"/>
          <w:sz w:val="20"/>
          <w:szCs w:val="20"/>
          <w:lang w:eastAsia="ar-SA"/>
          <w14:ligatures w14:val="none"/>
        </w:rPr>
        <w:t xml:space="preserve"> al volume di Cesare Pascarella, </w:t>
      </w:r>
      <w:r w:rsidRPr="00D456DF">
        <w:rPr>
          <w:rFonts w:ascii="Garamond" w:eastAsia="Times New Roman" w:hAnsi="Garamond" w:cs="Times New Roman"/>
          <w:i/>
          <w:kern w:val="0"/>
          <w:sz w:val="20"/>
          <w:szCs w:val="20"/>
          <w:lang w:eastAsia="ar-SA"/>
          <w14:ligatures w14:val="none"/>
        </w:rPr>
        <w:t>Il Manichino</w:t>
      </w:r>
      <w:r w:rsidRPr="00D456DF">
        <w:rPr>
          <w:rFonts w:ascii="Garamond" w:eastAsia="Times New Roman" w:hAnsi="Garamond" w:cs="Times New Roman"/>
          <w:kern w:val="0"/>
          <w:sz w:val="20"/>
          <w:szCs w:val="20"/>
          <w:lang w:eastAsia="ar-SA"/>
          <w14:ligatures w14:val="none"/>
        </w:rPr>
        <w:t>, Sassari, Delfino Editore, Ristampa anastatica dell’edizione del 1897 (Roma, Enrico Voghera), Piccola Collezione «Margherita», a cura di Aldo Maria Morace, pp. V-XIX, ISBN 978-88-7138-620-1.</w:t>
      </w:r>
    </w:p>
    <w:p w14:paraId="5F33DB3F" w14:textId="77777777" w:rsidR="00D456DF" w:rsidRPr="00D456DF" w:rsidRDefault="00D456DF" w:rsidP="00D456DF">
      <w:pPr>
        <w:tabs>
          <w:tab w:val="left" w:pos="144"/>
        </w:tabs>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2010</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«Mi sono emicrato in terra straniera». La scrittura degli emigrati nelle lettere al Messaggero Sardo</w:t>
      </w:r>
      <w:r w:rsidRPr="00D456DF">
        <w:rPr>
          <w:rFonts w:ascii="Garamond" w:eastAsia="Times New Roman" w:hAnsi="Garamond" w:cs="Times New Roman"/>
          <w:kern w:val="0"/>
          <w:sz w:val="20"/>
          <w:szCs w:val="20"/>
          <w:lang w:eastAsia="ar-SA"/>
          <w14:ligatures w14:val="none"/>
        </w:rPr>
        <w:t xml:space="preserve">, prefazione di Antonello Rubattu, Alghero, Edizioni del Sole, Collana </w:t>
      </w:r>
      <w:r w:rsidRPr="00D456DF">
        <w:rPr>
          <w:rFonts w:ascii="Garamond" w:eastAsia="Times New Roman" w:hAnsi="Garamond" w:cs="Times New Roman"/>
          <w:i/>
          <w:iCs/>
          <w:kern w:val="0"/>
          <w:sz w:val="20"/>
          <w:szCs w:val="20"/>
          <w:lang w:eastAsia="ar-SA"/>
          <w14:ligatures w14:val="none"/>
        </w:rPr>
        <w:t>Scriptorium</w:t>
      </w:r>
      <w:r w:rsidRPr="00D456DF">
        <w:rPr>
          <w:rFonts w:ascii="Garamond" w:eastAsia="Times New Roman" w:hAnsi="Garamond" w:cs="Times New Roman"/>
          <w:kern w:val="0"/>
          <w:sz w:val="20"/>
          <w:szCs w:val="20"/>
          <w:lang w:eastAsia="ar-SA"/>
          <w14:ligatures w14:val="none"/>
        </w:rPr>
        <w:t>, pp. 228, ISBN 978-88-88636-55-9; rec.: Rosanna Morace, «Oblio», I, 4 (2011), pp. 115-116.</w:t>
      </w:r>
    </w:p>
    <w:p w14:paraId="636EFBF7"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2010</w:t>
      </w:r>
      <w:r w:rsidRPr="00D456DF">
        <w:rPr>
          <w:rFonts w:ascii="Garamond" w:eastAsia="Times New Roman" w:hAnsi="Garamond" w:cs="Times New Roman"/>
          <w:kern w:val="0"/>
          <w:sz w:val="20"/>
          <w:szCs w:val="20"/>
          <w:lang w:eastAsia="ar-SA"/>
          <w14:ligatures w14:val="none"/>
        </w:rPr>
        <w:t xml:space="preserve">, Marzia Caria (con Patrizia Bertini Malgarini), </w:t>
      </w:r>
      <w:r w:rsidRPr="00D456DF">
        <w:rPr>
          <w:rFonts w:ascii="Garamond" w:eastAsia="Times New Roman" w:hAnsi="Garamond" w:cs="Times New Roman"/>
          <w:i/>
          <w:kern w:val="0"/>
          <w:sz w:val="20"/>
          <w:szCs w:val="20"/>
          <w:lang w:eastAsia="ar-SA"/>
          <w14:ligatures w14:val="none"/>
        </w:rPr>
        <w:t>«Scriverò sempre male»: Grazia Deledda tra scrittura privata e prosa letteraria</w:t>
      </w:r>
      <w:r w:rsidRPr="00D456DF">
        <w:rPr>
          <w:rFonts w:ascii="Garamond" w:eastAsia="Times New Roman" w:hAnsi="Garamond" w:cs="Times New Roman"/>
          <w:kern w:val="0"/>
          <w:sz w:val="20"/>
          <w:szCs w:val="20"/>
          <w:lang w:eastAsia="ar-SA"/>
          <w14:ligatures w14:val="none"/>
        </w:rPr>
        <w:t xml:space="preserve">, in </w:t>
      </w:r>
      <w:r w:rsidRPr="00D456DF">
        <w:rPr>
          <w:rFonts w:ascii="Garamond" w:eastAsia="Times New Roman" w:hAnsi="Garamond" w:cs="Times New Roman"/>
          <w:i/>
          <w:kern w:val="0"/>
          <w:sz w:val="20"/>
          <w:szCs w:val="20"/>
          <w:lang w:eastAsia="ar-SA"/>
          <w14:ligatures w14:val="none"/>
        </w:rPr>
        <w:t>Grazia Deledda e la solitudine del segreto</w:t>
      </w:r>
      <w:r w:rsidRPr="00D456DF">
        <w:rPr>
          <w:rFonts w:ascii="Garamond" w:eastAsia="Times New Roman" w:hAnsi="Garamond" w:cs="Times New Roman"/>
          <w:kern w:val="0"/>
          <w:sz w:val="20"/>
          <w:szCs w:val="20"/>
          <w:lang w:eastAsia="ar-SA"/>
          <w14:ligatures w14:val="none"/>
        </w:rPr>
        <w:t>, Atti del Convegno nazionale di studi (Sassari, 10-12 ottobre 2007), a cura di Marco Manotta, Aldo Maria Morace, Nuoro, Ilisso, pp. 31-51, ISBN 978-88-96094-12-9.</w:t>
      </w:r>
    </w:p>
    <w:p w14:paraId="33C52B24"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2010</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Un relitto del dimostrativo latino nell’italiano regionale di Sardegna: millo e millo mi’</w:t>
      </w:r>
      <w:r w:rsidRPr="00D456DF">
        <w:rPr>
          <w:rFonts w:ascii="Garamond" w:eastAsia="Times New Roman" w:hAnsi="Garamond" w:cs="Times New Roman"/>
          <w:kern w:val="0"/>
          <w:sz w:val="20"/>
          <w:szCs w:val="20"/>
          <w:lang w:eastAsia="ar-SA"/>
          <w14:ligatures w14:val="none"/>
        </w:rPr>
        <w:t xml:space="preserve">, «L’Alguer», XXIII, 133, pp. 9-16, </w:t>
      </w:r>
      <w:r w:rsidRPr="00D456DF">
        <w:rPr>
          <w:rFonts w:ascii="Garamond" w:eastAsia="Times New Roman" w:hAnsi="Garamond" w:cs="Times New Roman"/>
          <w:kern w:val="0"/>
          <w:sz w:val="20"/>
          <w:szCs w:val="20"/>
          <w:shd w:val="clear" w:color="auto" w:fill="FFFFFF"/>
          <w:lang w:eastAsia="ar-SA"/>
          <w14:ligatures w14:val="none"/>
        </w:rPr>
        <w:t>ISSN 2282-8338.</w:t>
      </w:r>
    </w:p>
    <w:p w14:paraId="2E14D9F3" w14:textId="77777777" w:rsidR="00D456DF" w:rsidRPr="00D456DF" w:rsidRDefault="00D456DF" w:rsidP="00D456DF">
      <w:pPr>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2008-2009</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Il «Tratatello delle indulgentie de Terra Sancta» (tradizione manoscritta e glossario)</w:t>
      </w:r>
      <w:r w:rsidRPr="00D456DF">
        <w:rPr>
          <w:rFonts w:ascii="Garamond" w:eastAsia="Times New Roman" w:hAnsi="Garamond" w:cs="Times New Roman"/>
          <w:kern w:val="0"/>
          <w:sz w:val="20"/>
          <w:szCs w:val="20"/>
          <w:lang w:eastAsia="ar-SA"/>
          <w14:ligatures w14:val="none"/>
        </w:rPr>
        <w:t>, in «Contributi di Filologia dell’Italia Mediana», XXII (2008), pp. 159-196 [prima parte]; XXIII (2009), pp. 29-80 [seconda parte], ISSN 1126-778X.</w:t>
      </w:r>
    </w:p>
    <w:p w14:paraId="70F9F8E5" w14:textId="77777777" w:rsidR="00D456DF" w:rsidRPr="00D456DF" w:rsidRDefault="00D456DF" w:rsidP="00D456DF">
      <w:pPr>
        <w:tabs>
          <w:tab w:val="left" w:pos="144"/>
        </w:tabs>
        <w:suppressAutoHyphens/>
        <w:spacing w:after="80" w:line="240" w:lineRule="auto"/>
        <w:ind w:right="113"/>
        <w:jc w:val="both"/>
        <w:rPr>
          <w:rFonts w:ascii="Garamond" w:eastAsia="Times New Roman" w:hAnsi="Garamond" w:cs="Times New Roman"/>
          <w:kern w:val="0"/>
          <w:sz w:val="20"/>
          <w:szCs w:val="20"/>
          <w:lang w:eastAsia="ar-SA"/>
          <w14:ligatures w14:val="none"/>
        </w:rPr>
      </w:pPr>
      <w:r w:rsidRPr="00D456DF">
        <w:rPr>
          <w:rFonts w:ascii="Garamond" w:eastAsia="Times New Roman" w:hAnsi="Garamond" w:cs="Times New Roman"/>
          <w:b/>
          <w:bCs/>
          <w:kern w:val="0"/>
          <w:sz w:val="20"/>
          <w:szCs w:val="20"/>
          <w:lang w:eastAsia="ar-SA"/>
          <w14:ligatures w14:val="none"/>
        </w:rPr>
        <w:t>2008</w:t>
      </w:r>
      <w:r w:rsidRPr="00D456DF">
        <w:rPr>
          <w:rFonts w:ascii="Garamond" w:eastAsia="Times New Roman" w:hAnsi="Garamond" w:cs="Times New Roman"/>
          <w:kern w:val="0"/>
          <w:sz w:val="20"/>
          <w:szCs w:val="20"/>
          <w:lang w:eastAsia="ar-SA"/>
          <w14:ligatures w14:val="none"/>
        </w:rPr>
        <w:t xml:space="preserve">, Marzia Caria, </w:t>
      </w:r>
      <w:r w:rsidRPr="00D456DF">
        <w:rPr>
          <w:rFonts w:ascii="Garamond" w:eastAsia="Times New Roman" w:hAnsi="Garamond" w:cs="Times New Roman"/>
          <w:i/>
          <w:kern w:val="0"/>
          <w:sz w:val="20"/>
          <w:szCs w:val="20"/>
          <w:lang w:eastAsia="ar-SA"/>
          <w14:ligatures w14:val="none"/>
        </w:rPr>
        <w:t>Il “Tratatello delle indulgentie de Terra Sancta” di Francesco Suriano. Primi appunti per l’edizione e lo studio linguistico</w:t>
      </w:r>
      <w:r w:rsidRPr="00D456DF">
        <w:rPr>
          <w:rFonts w:ascii="Garamond" w:eastAsia="Times New Roman" w:hAnsi="Garamond" w:cs="Times New Roman"/>
          <w:kern w:val="0"/>
          <w:sz w:val="20"/>
          <w:szCs w:val="20"/>
          <w:lang w:eastAsia="ar-SA"/>
          <w14:ligatures w14:val="none"/>
        </w:rPr>
        <w:t>, Alghero, Edizioni del Sole, pp. 207, ISBN 978-88-88636-32-0.</w:t>
      </w:r>
    </w:p>
    <w:p w14:paraId="40CE5D2E" w14:textId="77777777" w:rsidR="00D456DF" w:rsidRPr="00D456DF" w:rsidRDefault="00D456DF" w:rsidP="00D456DF">
      <w:pPr>
        <w:tabs>
          <w:tab w:val="left" w:pos="144"/>
          <w:tab w:val="left" w:pos="426"/>
        </w:tabs>
        <w:spacing w:after="0" w:line="240" w:lineRule="auto"/>
        <w:jc w:val="both"/>
        <w:rPr>
          <w:rFonts w:ascii="Times New Roman" w:eastAsia="Calibri" w:hAnsi="Times New Roman" w:cs="Times New Roman"/>
          <w:b/>
          <w:color w:val="000000"/>
          <w:kern w:val="0"/>
          <w:sz w:val="10"/>
          <w:szCs w:val="10"/>
          <w14:ligatures w14:val="none"/>
        </w:rPr>
      </w:pPr>
    </w:p>
    <w:p w14:paraId="26FB46F5" w14:textId="77777777" w:rsidR="006D2454" w:rsidRPr="00D456DF" w:rsidRDefault="006D2454" w:rsidP="00D456DF">
      <w:pPr>
        <w:jc w:val="both"/>
        <w:rPr>
          <w:rFonts w:ascii="Garamond" w:hAnsi="Garamond"/>
          <w:sz w:val="20"/>
          <w:szCs w:val="20"/>
        </w:rPr>
      </w:pPr>
    </w:p>
    <w:sectPr w:rsidR="006D2454" w:rsidRPr="00D456D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oncini Garamond Std">
    <w:altName w:val="Simoncini Garamond St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DD2F04"/>
    <w:rsid w:val="00314C88"/>
    <w:rsid w:val="00333F18"/>
    <w:rsid w:val="003D3FB1"/>
    <w:rsid w:val="00407B49"/>
    <w:rsid w:val="00421A5F"/>
    <w:rsid w:val="005B0F82"/>
    <w:rsid w:val="00664FA1"/>
    <w:rsid w:val="006C7DEA"/>
    <w:rsid w:val="006D2454"/>
    <w:rsid w:val="006E0B1C"/>
    <w:rsid w:val="006E38DB"/>
    <w:rsid w:val="007E25EC"/>
    <w:rsid w:val="00887856"/>
    <w:rsid w:val="00956689"/>
    <w:rsid w:val="00A3538D"/>
    <w:rsid w:val="00BA7053"/>
    <w:rsid w:val="00CC65D9"/>
    <w:rsid w:val="00CD3E2E"/>
    <w:rsid w:val="00D456DF"/>
    <w:rsid w:val="00DD2F04"/>
    <w:rsid w:val="00FE28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DB3A8"/>
  <w15:chartTrackingRefBased/>
  <w15:docId w15:val="{C23760F4-D109-48A8-BAFF-CA9BC9A2B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192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5227</Words>
  <Characters>29798</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Marzia</dc:creator>
  <cp:keywords/>
  <dc:description/>
  <cp:lastModifiedBy>Marzia</cp:lastModifiedBy>
  <cp:revision>4</cp:revision>
  <dcterms:created xsi:type="dcterms:W3CDTF">2024-06-08T17:16:00Z</dcterms:created>
  <dcterms:modified xsi:type="dcterms:W3CDTF">2024-06-08T17:55:00Z</dcterms:modified>
</cp:coreProperties>
</file>